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77" w:rsidRDefault="0003580B" w:rsidP="0003580B">
      <w:pPr>
        <w:jc w:val="both"/>
        <w:rPr>
          <w:rFonts w:eastAsiaTheme="minorEastAsia"/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_x0000_s1026" style="position:absolute;left:0;text-align:left;margin-left:279pt;margin-top:-9pt;width:99pt;height:1in;z-index:251658240" strokecolor="red" strokeweight="1.5pt">
            <v:fill opacity="0"/>
          </v:rect>
        </w:pict>
      </w:r>
      <w:r w:rsidRPr="0003580B">
        <w:rPr>
          <w:sz w:val="36"/>
          <w:szCs w:val="36"/>
        </w:rPr>
        <w:t xml:space="preserve">La </w:t>
      </w:r>
      <w:proofErr w:type="spellStart"/>
      <w:r w:rsidRPr="0003580B">
        <w:rPr>
          <w:sz w:val="36"/>
          <w:szCs w:val="36"/>
        </w:rPr>
        <w:t>fréq</w:t>
      </w:r>
      <m:oMath>
        <w:proofErr w:type="spellEnd"/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w:proofErr w:type="spellStart"/>
      </m:oMath>
      <w:r w:rsidRPr="0003580B">
        <w:rPr>
          <w:sz w:val="36"/>
          <w:szCs w:val="36"/>
        </w:rPr>
        <w:t>uence</w:t>
      </w:r>
      <w:proofErr w:type="spellEnd"/>
      <w:r w:rsidRPr="0003580B">
        <w:rPr>
          <w:sz w:val="36"/>
          <w:szCs w:val="36"/>
        </w:rPr>
        <w:t xml:space="preserve"> de notre système </w:t>
      </w:r>
      <w:proofErr w:type="spellStart"/>
      <w:r w:rsidRPr="0003580B">
        <w:rPr>
          <w:sz w:val="36"/>
          <w:szCs w:val="36"/>
        </w:rPr>
        <w:t>e</w:t>
      </w:r>
      <w:r w:rsidR="001B02AD" w:rsidRPr="004F06E7">
        <w:rPr>
          <w:sz w:val="24"/>
          <w:szCs w:val="24"/>
        </w:rPr>
        <w:t>Θ</w:t>
      </w:r>
      <w:r w:rsidRPr="0003580B">
        <w:rPr>
          <w:sz w:val="36"/>
          <w:szCs w:val="36"/>
        </w:rPr>
        <w:t>st</w:t>
      </w:r>
      <w:proofErr w:type="spellEnd"/>
      <w:r w:rsidRPr="0003580B">
        <w:rPr>
          <w:sz w:val="36"/>
          <w:szCs w:val="36"/>
        </w:rPr>
        <w:t> :</w:t>
      </w:r>
      <w:r>
        <w:rPr>
          <w:sz w:val="36"/>
          <w:szCs w:val="36"/>
        </w:rPr>
        <w:t xml:space="preserve">      </w:t>
      </w:r>
      <w:r w:rsidRPr="0003580B">
        <w:rPr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wo=</m:t>
        </m:r>
        <m:rad>
          <m:radPr>
            <m:deg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den>
            </m:f>
          </m:e>
        </m:rad>
      </m:oMath>
    </w:p>
    <w:p w:rsidR="0003580B" w:rsidRDefault="0003580B" w:rsidP="0003580B">
      <w:pPr>
        <w:jc w:val="both"/>
        <w:rPr>
          <w:rFonts w:eastAsiaTheme="minorEastAsia"/>
          <w:sz w:val="36"/>
          <w:szCs w:val="36"/>
        </w:rPr>
      </w:pPr>
    </w:p>
    <w:p w:rsidR="004F06E7" w:rsidRDefault="00922ACE" w:rsidP="0003580B">
      <w:pPr>
        <w:jc w:val="both"/>
        <w:rPr>
          <w:rFonts w:eastAsiaTheme="minorEastAsia"/>
          <w:sz w:val="36"/>
          <w:szCs w:val="36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OM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 xml:space="preserve">=l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er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w:br/>
          </m:r>
        </m:oMath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OM</m:t>
                  </m:r>
                </m:e>
              </m:acc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v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=l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eθ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w:br/>
          </m:r>
        </m:oMath>
        <m:oMath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OM</m:t>
                  </m:r>
                </m:e>
              </m:acc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a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=l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e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-l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θ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sup>
          </m:sSup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er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w:br/>
          </m:r>
        </m:oMath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er</m:t>
                  </m:r>
                </m:e>
              </m:acc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θ </m:t>
              </m:r>
            </m:e>
          </m:acc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eθ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w:br/>
          </m:r>
        </m:oMath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eθ</m:t>
                  </m:r>
                </m:e>
              </m:acc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=-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er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w:br/>
          </m:r>
        </m:oMath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vertAlign w:val="subscript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  <w:vertAlign w:val="subscript"/>
                </w:rPr>
                <m:t>P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T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=m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a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w:br/>
          </m:r>
        </m:oMath>
        <m:oMath>
          <m:r>
            <w:rPr>
              <w:rFonts w:ascii="Cambria Math" w:eastAsiaTheme="minorEastAsia" w:hAnsi="Cambria Math"/>
              <w:sz w:val="36"/>
              <w:szCs w:val="36"/>
            </w:rPr>
            <m:t>mg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-T=</m:t>
          </m:r>
          <m:r>
            <w:rPr>
              <w:rFonts w:ascii="Cambria Math" w:eastAsiaTheme="minorEastAsia" w:hAnsi="Cambria Math"/>
              <w:sz w:val="36"/>
              <w:szCs w:val="36"/>
            </w:rPr>
            <m:t>-m</m:t>
          </m:r>
          <m:r>
            <w:rPr>
              <w:rFonts w:ascii="Cambria Math" w:eastAsiaTheme="minorEastAsia" w:hAnsi="Cambria Math"/>
              <w:sz w:val="36"/>
              <w:szCs w:val="36"/>
            </w:rPr>
            <m:t>l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θ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w:br/>
          </m:r>
        </m:oMath>
        <m:oMath>
          <m:r>
            <w:rPr>
              <w:rFonts w:ascii="Cambria Math" w:eastAsiaTheme="minorEastAsia" w:hAnsi="Cambria Math"/>
              <w:sz w:val="36"/>
              <w:szCs w:val="36"/>
            </w:rPr>
            <m:t>-mg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=ml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acc>
        </m:oMath>
        <w:r w:rsidR="004F06E7">
          <w:rPr>
            <w:rFonts w:eastAsiaTheme="minorEastAsia"/>
            <w:sz w:val="36"/>
            <w:szCs w:val="36"/>
          </w:rPr>
          <w:br/>
        </w:r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=θ</m:t>
          </m:r>
          <m:r>
            <w:rPr>
              <w:rFonts w:ascii="Cambria Math" w:eastAsiaTheme="minorEastAsia" w:hAnsi="Cambria Math"/>
              <w:sz w:val="36"/>
              <w:szCs w:val="36"/>
            </w:rPr>
            <w:br/>
          </m:r>
        </m:oMath>
      </m:oMathPara>
    </w:p>
    <w:p w:rsidR="00922ACE" w:rsidRPr="000364DC" w:rsidRDefault="004F06E7" w:rsidP="0003580B">
      <w:pPr>
        <w:jc w:val="both"/>
        <w:rPr>
          <w:rFonts w:eastAsiaTheme="minorEastAsia"/>
          <w:sz w:val="24"/>
          <w:szCs w:val="24"/>
        </w:rPr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acc>
          <m:r>
            <w:rPr>
              <w:rFonts w:ascii="Cambria Math" w:eastAsiaTheme="minorEastAsia" w:hAnsi="Cambria Math"/>
              <w:sz w:val="36"/>
              <w:szCs w:val="3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</w:rPr>
            <m:t>θ=0</m:t>
          </m:r>
        </m:oMath>
        <w:r>
          <w:rPr>
            <w:rFonts w:eastAsiaTheme="minorEastAsia"/>
            <w:sz w:val="36"/>
            <w:szCs w:val="36"/>
          </w:rPr>
          <w:br/>
        </w:r>
        <m:r>
          <w:rPr>
            <w:rFonts w:ascii="Cambria Math" w:eastAsiaTheme="minorEastAsia" w:hAnsi="Cambria Math"/>
            <w:sz w:val="36"/>
            <w:szCs w:val="36"/>
          </w:rPr>
          <w:br/>
        </m:r>
        <m:oMath>
          <m:r>
            <w:rPr>
              <w:rFonts w:ascii="Cambria Math" w:eastAsiaTheme="minorEastAsia" w:hAnsi="Cambria Math"/>
              <w:sz w:val="36"/>
              <w:szCs w:val="36"/>
            </w:rPr>
            <m:t xml:space="preserve"> </m:t>
          </m:r>
          <m:r>
            <w:rPr>
              <w:rFonts w:ascii="Cambria Math" w:eastAsiaTheme="minorEastAsia" w:hAnsi="Cambria Math"/>
              <w:sz w:val="36"/>
              <w:szCs w:val="36"/>
            </w:rPr>
            <w:br/>
          </m:r>
        </m:oMath>
        <m:r>
          <w:rPr>
            <w:rFonts w:ascii="Cambria Math" w:eastAsiaTheme="minorEastAsia" w:hAnsi="Cambria Math"/>
            <w:sz w:val="24"/>
            <w:szCs w:val="24"/>
          </w:rPr>
          <w:br/>
        </m:r>
        <w:r w:rsidRPr="000364DC">
          <w:rPr>
            <w:rFonts w:eastAsiaTheme="minorEastAsia"/>
            <w:sz w:val="24"/>
            <w:szCs w:val="24"/>
          </w:rPr>
          <w:t xml:space="preserve">La solution est de la forme : </w:t>
        </w:r>
        <m:oMath>
          <m:r>
            <w:rPr>
              <w:rFonts w:ascii="Cambria Math" w:eastAsiaTheme="minorEastAsia" w:hAnsi="Cambria Math"/>
              <w:sz w:val="24"/>
              <w:szCs w:val="24"/>
            </w:rPr>
            <m:t>θ</m:t>
          </m:r>
          <m:r>
            <w:rPr>
              <w:rFonts w:ascii="Cambria Math" w:eastAsiaTheme="minorEastAsia" w:hAnsi="Cambria Math"/>
              <w:sz w:val="24"/>
              <w:szCs w:val="24"/>
            </w:rPr>
            <m:t>=A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+B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func>
        </m:oMath>
      </m:oMathPara>
    </w:p>
    <w:p w:rsidR="00922ACE" w:rsidRDefault="000364DC" w:rsidP="0003580B">
      <w:pPr>
        <w:jc w:val="both"/>
        <w:rPr>
          <w:rFonts w:eastAsiaTheme="minorEastAsia"/>
          <w:sz w:val="24"/>
          <w:szCs w:val="24"/>
        </w:rPr>
      </w:pPr>
      <w:r w:rsidRPr="000364DC">
        <w:rPr>
          <w:rFonts w:eastAsiaTheme="minorEastAsia"/>
          <w:sz w:val="24"/>
          <w:szCs w:val="24"/>
        </w:rPr>
        <w:t>Avec les conditions initiales on obtient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θ=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θo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g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den>
                </m:f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func>
      </m:oMath>
    </w:p>
    <w:p w:rsidR="000364DC" w:rsidRPr="000364DC" w:rsidRDefault="000364DC" w:rsidP="0003580B">
      <w:pPr>
        <w:jc w:val="both"/>
        <w:rPr>
          <w:rFonts w:eastAsiaTheme="minorEastAsia"/>
          <w:sz w:val="32"/>
          <w:szCs w:val="32"/>
        </w:rPr>
      </w:pPr>
      <w:r w:rsidRPr="000364DC">
        <w:rPr>
          <w:rFonts w:eastAsiaTheme="minorEastAsia"/>
          <w:sz w:val="32"/>
          <w:szCs w:val="32"/>
        </w:rPr>
        <w:t xml:space="preserve">La pulsation propre de notre système est : </w:t>
      </w:r>
      <m:oMath>
        <m:r>
          <w:rPr>
            <w:rFonts w:ascii="Cambria Math" w:eastAsiaTheme="minorEastAsia" w:hAnsi="Cambria Math"/>
            <w:sz w:val="32"/>
            <w:szCs w:val="32"/>
          </w:rPr>
          <m:t>wo=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den>
            </m:f>
          </m:e>
        </m:rad>
      </m:oMath>
    </w:p>
    <w:p w:rsidR="000364DC" w:rsidRPr="000364DC" w:rsidRDefault="000364DC" w:rsidP="0003580B">
      <w:pPr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noProof/>
          <w:sz w:val="36"/>
          <w:szCs w:val="36"/>
          <w:lang w:eastAsia="fr-FR"/>
        </w:rPr>
        <w:pict>
          <v:rect id="_x0000_s1028" style="position:absolute;left:0;text-align:left;margin-left:315pt;margin-top:1.2pt;width:2in;height:54pt;z-index:251659264" fillcolor="red" strokecolor="red">
            <v:fill opacity="0"/>
          </v:rect>
        </w:pict>
      </w:r>
      <w:r w:rsidRPr="000364DC">
        <w:rPr>
          <w:rFonts w:eastAsiaTheme="minorEastAsia"/>
          <w:sz w:val="36"/>
          <w:szCs w:val="36"/>
        </w:rPr>
        <w:t xml:space="preserve">La fréquence propre de notre système est: </w:t>
      </w:r>
      <m:oMath>
        <m:r>
          <w:rPr>
            <w:rFonts w:ascii="Cambria Math" w:eastAsiaTheme="minorEastAsia" w:hAnsi="Cambria Math"/>
            <w:sz w:val="36"/>
            <w:szCs w:val="36"/>
          </w:rPr>
          <m:t>fo=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wo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=2π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k</m:t>
                </m:r>
              </m:den>
            </m:f>
          </m:e>
        </m:rad>
      </m:oMath>
    </w:p>
    <w:sectPr w:rsidR="000364DC" w:rsidRPr="000364DC" w:rsidSect="00ED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580B"/>
    <w:rsid w:val="0003580B"/>
    <w:rsid w:val="000364DC"/>
    <w:rsid w:val="001B02AD"/>
    <w:rsid w:val="00434E99"/>
    <w:rsid w:val="004F06E7"/>
    <w:rsid w:val="005D5675"/>
    <w:rsid w:val="00823E48"/>
    <w:rsid w:val="00922ACE"/>
    <w:rsid w:val="00ED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580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EEF1-84A4-43B6-9D6D-5FF722F8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2009-06-13T08:10:00Z</dcterms:created>
  <dcterms:modified xsi:type="dcterms:W3CDTF">2009-06-13T18:02:00Z</dcterms:modified>
</cp:coreProperties>
</file>