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Commencer par ouvrir oscillo, réglages, puis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envoie un sinus cardinal en entrée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SET GBF 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Tp = largeur de l’impulsion (le premier zéro de la  FFt apparaît à 1/Tp) =&gt; largeur sur laquelle est mesurée la fonction de transfert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 = période de répétition du signal impulsionnel. On acquiert la réponse impulsionnelle sur une fraction de T : Td. Td fixe le pas de calcul de fréquence : on calcule le spectre avec des points pris tous les 1/Td. Le nombre de points pour représenter la fonction de transfert est donc de l’ordre de T0/Tp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Revenir sur oscillo =&gt; XGBF puis lire et moyenner =&gt; spectre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