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Mesure de Rendement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  <w:t xml:space="preserve">Intro rendement r= Valeur utile / Valeur payé 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Rendement Machine à Courant Continue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On utilise tous les jours diff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théorie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graphe des perte et puissance utile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Pertes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Mesure de la résistance de l’induit : on trace I =f(U) avec un 2 MCC identique monté face à face avec un courant de signe différent pour que les couples se compense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*photo*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Mesure des pertes fer et mécanique : tracé des pertes en fonction de la vitesse de rotation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*photo*</w:t>
      </w:r>
    </w:p>
    <w:p w:rsidR="00000000" w:rsidDel="00000000" w:rsidP="00000000" w:rsidRDefault="00000000" w:rsidRPr="00000000" w14:paraId="00000010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Rendement Module effet peltier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Introduction avec le petit module peltier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théorie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montage de la photodiode avec polariseur croisé et filtra spectrale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*photo*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Evaluation des pertes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résistance thermique 2 manip </w:t>
      </w:r>
    </w:p>
    <w:p w:rsidR="00000000" w:rsidDel="00000000" w:rsidP="00000000" w:rsidRDefault="00000000" w:rsidRPr="00000000" w14:paraId="00000019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Rendement Quantique Photodiode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blabla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théorie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Evaluation des pertes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Transformateur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Manipe surprise : Mesure de la viscosité d’un fluide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  <w:t xml:space="preserve">Mesure de la masse et du rayon d’un bille (mettre 1 à bille pour augmenter la précision)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 xml:space="preserve">Observation avec un premier billet du régime transitoire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  <w:t xml:space="preserve">observation final avec une même bille du temps de trajet et de la distance qui nous donne la vitesse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Force de la forme 6*pi*eta*a*v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  <w:t xml:space="preserve">PFD à l’équilibre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P+F_archi+F_visque=0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manips :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rendement quantique photodiode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rendement d’un module peltier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rendement transformateur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MCC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rendement push pull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Hacheur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Moteur stirling (pas ouf)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QUESTION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Le rendement est t’il la seul chose utile ?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exemple de chimie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On cherche à avoir le cycle de carnot pour les moteur ?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Non car ce cycle de développe pas de puissance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Résistance du moteur à quoi elle correspond ?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La résistance du rotor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Ou sont situé les pertes fer ?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Le vieillissement de quelle pièce peut générer un mauvais rendement ?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Le balais collecteur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et cf machine plus grosse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Pourquoi les grosses machine vont avoir un meilleur rendement ?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Car les pertes sont thermique il faut donc les minimiser ici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Comment évaluer les incertitude sur els mesure de tension ?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Régime transitoire mécanique car les système mécanique sont des passe bas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sinon regarder les digit flottant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Faire des incertitudes sur le moteur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TROP LONGUE NE TIENS PAS ENLVER UNE MANIP ( effet peltier)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Plus intéressent de faire la machinie frigorifique que la PAC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Il vaut mieux dire que c’est un ordre de grandeur du rendement que de ne pas faire les incertitudes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A quoi serre le filtre anticalorique ?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Car le rayonement IR sont inutile et chauffe la silice qui compose les optiques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Photo diode à une plage de frequende de marche ?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Au dessa d’un certain fréquence on ne peu plus franchire l’energie de gap et elle ne focntione plus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