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Amplificateur de signal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 fil directeur l’amplification d’un signal sonore. On veut amplifier le son de notre voix par un haut parleur.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Une fois les sinal sonor acquis via un micro il faut amplifier son amplitude mais aussi le courant pour pouvoir le renvoyer sur un haut parleur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Amplificateur de tension via AOP: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135350</wp:posOffset>
            </wp:positionV>
            <wp:extent cx="5731200" cy="181610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1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 n’a un amplification de Us=Ue(1+R1/R2)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Pour éviter que les problèmes de slew rate apparaissent à basse fréquence on fera en sorte de limiter l’amplitude appliquée en entrée : on travaillera avec une amplitude crête d’entrée de 100mV.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Zone de linéarité: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On peut étudier la zone de linéarité en traçant Us=f(Ue) on devrait remarquer une saturation à +-15 V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Mesure de l’amplification tracé de  Ue=f( R1/R2):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On se place à Us fixe et on fait varier R1/R2 pour ensuite le trace et fair un fite pour vérifier la loi théorique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Mesure de la bande passante OU faire des diagramme de Bode pour différent gain 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 prend des fréquence de plus en plus élevé en faisant une mesure de f pour -3 Db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Mesure du produit gain bande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CF les contrendu de 2021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Amplificateur de tension via AOP: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6072188" cy="322774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32277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Montage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285750</wp:posOffset>
            </wp:positionV>
            <wp:extent cx="6179097" cy="4906249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116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9097" cy="49062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 s Transistor NPN amplifie le courant recu par la branche qui collecte le cournat alors ue les PNP fotn l’invsere on peu docn sens servivre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On peut voire qu’on a déformation du signal autour des 0,6V car les transistor ne fonction correctement aprés cette tension de seuile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u w:val="single"/>
          <w:rtl w:val="0"/>
        </w:rPr>
        <w:t xml:space="preserve">Mesure de l’amplification: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On va tracer la tension efficace appliqué en fonction de l’intensité efficace de sortie on doit trouver une loi linéaire de coef directeur 1/R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u w:val="single"/>
          <w:rtl w:val="0"/>
        </w:rPr>
        <w:t xml:space="preserve">Mesure du rendement: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r= (Ueff^2/R)/(Pali1+Pali2)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On trace r en fonction de Ueff d’entré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En sortie la valeur est proche de l’impédance d’un haut-parleur : on peut utiliser un haut-parleur pour montrer l’amplification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Prendre une alimentation symétrique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3257550" cy="17621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7341" r="6075" t="3387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62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Remarque : penser à relier la masse sur le dessin ici à la masse du push-pull.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Montage le plus simple 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2895600" cy="26955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1914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Pour le rendement on fait le rapport entre la puissance dans la charge et la somme de la puissance délivrée par les 2 alimentations.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On doit observer un signal symétrique par rapport à 9 en sortie, si ce n’est pas le cas vérifier les faux contacts.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Source: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figure  1 et  2 rapport MP22 2021: Alexis Maloizel, Joseph Delpy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Fig 1 rapport montage push pull Clément MONTENBAULT Romain GRANIER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