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Fiche Manipe Machine à courant continu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Résistance d’induit R_induit et V_seuil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Avec 2 MCC face à face on mesure U d’une MCC en fonction de I On note V_Seuil la tension on on devient linéaire et R_induit la pente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remarques 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brancher le multimètre en mode ampèremètre : fil d’entrée sur “10A” ou “3A” et fil de sortie sur “LO”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 pas augmenter trop le courant car fait augmenter le couple : ici commander en tension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multimètre : le bouton “Front rear” ne doit pas être enfoncé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voltmètre en mode DC pour mesurer la vitesse de rotation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Couplage électromécanique E=K*Ω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Avec une MCC on prend la tension U sur la génératrice en fonction de la vitesse obtenue par la tachy on obtient E=K*Ω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remarques :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pas besoin de relier le ground de l’alimentation stabilisée au ground de la MCC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u_tachy = valeur moyenne du signal en sortie du tachymètre qu’on convertit ensuite en vitesse de rotation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multimère : mesure de tension continue : mettre les 2 fils sur input V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 peut monter jusqu’à 35 V en sortie de la MCC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Couple de Frottement C0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Rq: On peut trouver le couple de frottement sec en regardant le courant de démarrage avec une pince ampèremétrique à l'oscilloscope. on se place à une tension ou le moteur oscille entre phase tournante et arrêt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1/2(P_abs − R_induit*I^2 ) = 1/2C0*Ω (attention au coef selon qu’on prend 2 MCC ou 1)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Avec une MCC on mesure la P_abs en fonction de la rotation et on utilise le calcule de R_induit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La pente nous donne C0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Visualiser le couple de frottement à l’oscillo : on utilise une pince ampèremétrique sur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Moment d'inertie J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Connaissant C0, on peut vérifier J en faisant un lâché à vide du moteur. On a l’équation mécanique 2 suivante, dans laquelle on peut négliger le terme en KI car l’intensité décroit plus vite : J dΩ/dt = K*I − C0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soit J = -C0/(dΩ/dt)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Faire une étude statistique pour les incertitudes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puis calcul de Zscore avec la valeur tabulée de J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Rendement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 xml:space="preserve">On se place à vitesse constante.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On mais une charge à la sortie avec une R variable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On détermine : ηelec = Psortie /Pentrée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  <w:t xml:space="preserve"> ηmeca = Putile / Pentrée </w:t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où Putile = Pentrée − R_induit*I^2 entrée − pertes </w:t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  <w:t xml:space="preserve">en mesurant les puissances d’entrée et de sortie ainsi que l’intensité d’entrée.</w:t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  <w:t xml:space="preserve">On peu le faire pour plusieur vitesse</w:t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  <w:t xml:space="preserve">Une autre possibilité c’est de tracer le rendement à vide selon different Ω</w:t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  <w:t xml:space="preserve">bien s’assurer que la vitesse sur l’arbre de rotation est constante est cours de la mesure (varie légèrement quand on modifie la charge en sortie)</w:t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Ouverture sur l'asservissement possible </w:t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