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Fiche Manip Mesure de champs Magnétique</w:t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  <w:t xml:space="preserve">Introduction</w:t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  <w:t xml:space="preserve">cf montage Samuel</w:t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numPr>
          <w:ilvl w:val="0"/>
          <w:numId w:val="1"/>
        </w:numPr>
        <w:ind w:left="720" w:hanging="360"/>
        <w:rPr>
          <w:b w:val="1"/>
        </w:rPr>
      </w:pPr>
      <w:r w:rsidDel="00000000" w:rsidR="00000000" w:rsidRPr="00000000">
        <w:rPr>
          <w:b w:val="1"/>
          <w:u w:val="single"/>
          <w:rtl w:val="0"/>
        </w:rPr>
        <w:t xml:space="preserve">Mesure du champ magnétique terrestre</w:t>
      </w:r>
    </w:p>
    <w:p w:rsidR="00000000" w:rsidDel="00000000" w:rsidP="00000000" w:rsidRDefault="00000000" w:rsidRPr="00000000" w14:paraId="00000007">
      <w:pPr>
        <w:ind w:left="0" w:firstLine="0"/>
        <w:rPr/>
      </w:pPr>
      <w:r w:rsidDel="00000000" w:rsidR="00000000" w:rsidRPr="00000000">
        <w:rPr>
          <w:b w:val="1"/>
          <w:sz w:val="28"/>
          <w:szCs w:val="28"/>
          <w:u w:val="single"/>
        </w:rPr>
        <w:drawing>
          <wp:inline distB="114300" distT="114300" distL="114300" distR="114300">
            <wp:extent cx="1757363" cy="1624229"/>
            <wp:effectExtent b="0" l="0" r="0" t="0"/>
            <wp:docPr id="3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50643" l="80813" r="0" t="25630"/>
                    <a:stretch>
                      <a:fillRect/>
                    </a:stretch>
                  </pic:blipFill>
                  <pic:spPr>
                    <a:xfrm>
                      <a:off x="0" y="0"/>
                      <a:ext cx="1757363" cy="162422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b w:val="1"/>
          <w:sz w:val="28"/>
          <w:szCs w:val="28"/>
          <w:u w:val="single"/>
        </w:rPr>
        <w:drawing>
          <wp:inline distB="114300" distT="114300" distL="114300" distR="114300">
            <wp:extent cx="3746037" cy="1578908"/>
            <wp:effectExtent b="0" l="0" r="0" t="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26452" l="57790" r="0" t="49821"/>
                    <a:stretch>
                      <a:fillRect/>
                    </a:stretch>
                  </pic:blipFill>
                  <pic:spPr>
                    <a:xfrm>
                      <a:off x="0" y="0"/>
                      <a:ext cx="3746037" cy="157890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>
          <w:color w:val="0000f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ind w:left="0" w:firstLine="0"/>
        <w:rPr/>
      </w:pPr>
      <w:r w:rsidDel="00000000" w:rsidR="00000000" w:rsidRPr="00000000">
        <w:rPr>
          <w:rtl w:val="0"/>
        </w:rPr>
        <w:t xml:space="preserve">TMC sur l’aiguille hors équilibre </w:t>
      </w:r>
      <w:r w:rsidDel="00000000" w:rsidR="00000000" w:rsidRPr="00000000">
        <w:rPr/>
        <w:drawing>
          <wp:inline distB="114300" distT="114300" distL="114300" distR="114300">
            <wp:extent cx="1638300" cy="200025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2000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ind w:left="0" w:firstLine="0"/>
        <w:rPr/>
      </w:pPr>
      <w:r w:rsidDel="00000000" w:rsidR="00000000" w:rsidRPr="00000000">
        <w:rPr>
          <w:rtl w:val="0"/>
        </w:rPr>
        <w:t xml:space="preserve">Si on impose un champ dans le sens de B_terre : </w:t>
      </w:r>
    </w:p>
    <w:p w:rsidR="00000000" w:rsidDel="00000000" w:rsidP="00000000" w:rsidRDefault="00000000" w:rsidRPr="00000000" w14:paraId="0000000C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ind w:left="0" w:firstLine="0"/>
        <w:rPr>
          <w:u w:val="single"/>
        </w:rPr>
      </w:pPr>
      <w:r w:rsidDel="00000000" w:rsidR="00000000" w:rsidRPr="00000000">
        <w:rPr>
          <w:u w:val="single"/>
          <w:rtl w:val="0"/>
        </w:rPr>
        <w:t xml:space="preserve">Matériel:</w:t>
      </w:r>
    </w:p>
    <w:p w:rsidR="00000000" w:rsidDel="00000000" w:rsidP="00000000" w:rsidRDefault="00000000" w:rsidRPr="00000000" w14:paraId="0000000E">
      <w:pPr>
        <w:numPr>
          <w:ilvl w:val="0"/>
          <w:numId w:val="2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a</w:t>
      </w:r>
    </w:p>
    <w:p w:rsidR="00000000" w:rsidDel="00000000" w:rsidP="00000000" w:rsidRDefault="00000000" w:rsidRPr="00000000" w14:paraId="0000000F">
      <w:pPr>
        <w:numPr>
          <w:ilvl w:val="0"/>
          <w:numId w:val="2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b</w:t>
      </w:r>
    </w:p>
    <w:p w:rsidR="00000000" w:rsidDel="00000000" w:rsidP="00000000" w:rsidRDefault="00000000" w:rsidRPr="00000000" w14:paraId="00000010">
      <w:pPr>
        <w:ind w:left="0" w:firstLine="0"/>
        <w:rPr/>
      </w:pPr>
      <w:r w:rsidDel="00000000" w:rsidR="00000000" w:rsidRPr="00000000">
        <w:rPr>
          <w:rtl w:val="0"/>
        </w:rPr>
        <w:t xml:space="preserve">Explication</w:t>
      </w:r>
    </w:p>
    <w:p w:rsidR="00000000" w:rsidDel="00000000" w:rsidP="00000000" w:rsidRDefault="00000000" w:rsidRPr="00000000" w14:paraId="00000011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numPr>
          <w:ilvl w:val="0"/>
          <w:numId w:val="1"/>
        </w:numPr>
        <w:ind w:left="720" w:hanging="360"/>
        <w:rPr>
          <w:b w:val="1"/>
        </w:rPr>
      </w:pPr>
      <w:r w:rsidDel="00000000" w:rsidR="00000000" w:rsidRPr="00000000">
        <w:rPr>
          <w:b w:val="1"/>
          <w:u w:val="single"/>
          <w:rtl w:val="0"/>
        </w:rPr>
        <w:t xml:space="preserve">Mesure du champ magnétique par effet Hall dans les semi-conducteurs </w:t>
      </w:r>
    </w:p>
    <w:p w:rsidR="00000000" w:rsidDel="00000000" w:rsidP="00000000" w:rsidRDefault="00000000" w:rsidRPr="00000000" w14:paraId="0000001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/>
      </w:pPr>
      <w:r w:rsidDel="00000000" w:rsidR="00000000" w:rsidRPr="00000000">
        <w:rPr>
          <w:rtl w:val="0"/>
        </w:rPr>
        <w:t xml:space="preserve">comparer la sensibilité en fonction du courant parcouru </w:t>
      </w:r>
    </w:p>
    <w:p w:rsidR="00000000" w:rsidDel="00000000" w:rsidP="00000000" w:rsidRDefault="00000000" w:rsidRPr="00000000" w14:paraId="0000001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>
          <w:u w:val="single"/>
        </w:rPr>
      </w:pPr>
      <w:r w:rsidDel="00000000" w:rsidR="00000000" w:rsidRPr="00000000">
        <w:rPr>
          <w:u w:val="single"/>
          <w:rtl w:val="0"/>
        </w:rPr>
        <w:t xml:space="preserve">Matériel:</w:t>
      </w:r>
    </w:p>
    <w:p w:rsidR="00000000" w:rsidDel="00000000" w:rsidP="00000000" w:rsidRDefault="00000000" w:rsidRPr="00000000" w14:paraId="00000017">
      <w:pPr>
        <w:numPr>
          <w:ilvl w:val="0"/>
          <w:numId w:val="2"/>
        </w:numPr>
        <w:ind w:left="720" w:hanging="360"/>
      </w:pPr>
      <w:r w:rsidDel="00000000" w:rsidR="00000000" w:rsidRPr="00000000">
        <w:rPr>
          <w:rtl w:val="0"/>
        </w:rPr>
        <w:t xml:space="preserve">a</w:t>
      </w:r>
    </w:p>
    <w:p w:rsidR="00000000" w:rsidDel="00000000" w:rsidP="00000000" w:rsidRDefault="00000000" w:rsidRPr="00000000" w14:paraId="00000018">
      <w:pPr>
        <w:numPr>
          <w:ilvl w:val="0"/>
          <w:numId w:val="2"/>
        </w:numPr>
        <w:ind w:left="720" w:hanging="360"/>
      </w:pPr>
      <w:r w:rsidDel="00000000" w:rsidR="00000000" w:rsidRPr="00000000">
        <w:rPr>
          <w:rtl w:val="0"/>
        </w:rPr>
        <w:t xml:space="preserve">b</w:t>
      </w:r>
    </w:p>
    <w:p w:rsidR="00000000" w:rsidDel="00000000" w:rsidP="00000000" w:rsidRDefault="00000000" w:rsidRPr="00000000" w14:paraId="00000019">
      <w:pPr>
        <w:rPr/>
      </w:pPr>
      <w:r w:rsidDel="00000000" w:rsidR="00000000" w:rsidRPr="00000000">
        <w:rPr>
          <w:rtl w:val="0"/>
        </w:rPr>
        <w:t xml:space="preserve">Explication</w:t>
      </w:r>
    </w:p>
    <w:p w:rsidR="00000000" w:rsidDel="00000000" w:rsidP="00000000" w:rsidRDefault="00000000" w:rsidRPr="00000000" w14:paraId="0000001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numPr>
          <w:ilvl w:val="0"/>
          <w:numId w:val="1"/>
        </w:numPr>
        <w:ind w:left="720" w:hanging="360"/>
        <w:rPr>
          <w:b w:val="1"/>
        </w:rPr>
      </w:pPr>
      <w:r w:rsidDel="00000000" w:rsidR="00000000" w:rsidRPr="00000000">
        <w:rPr>
          <w:b w:val="1"/>
          <w:u w:val="single"/>
          <w:rtl w:val="0"/>
        </w:rPr>
        <w:t xml:space="preserve">Fluxmètre en champ sinusoïdal </w:t>
      </w:r>
    </w:p>
    <w:p w:rsidR="00000000" w:rsidDel="00000000" w:rsidP="00000000" w:rsidRDefault="00000000" w:rsidRPr="00000000" w14:paraId="0000001C">
      <w:pPr>
        <w:ind w:left="0" w:firstLine="0"/>
        <w:rPr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ind w:left="0" w:firstLine="0"/>
        <w:rPr/>
      </w:pPr>
      <w:r w:rsidDel="00000000" w:rsidR="00000000" w:rsidRPr="00000000">
        <w:rPr>
          <w:rtl w:val="0"/>
        </w:rPr>
        <w:t xml:space="preserve">GBF : fréquence de 100Hz, amplitude de 20V </w:t>
      </w:r>
    </w:p>
    <w:p w:rsidR="00000000" w:rsidDel="00000000" w:rsidP="00000000" w:rsidRDefault="00000000" w:rsidRPr="00000000" w14:paraId="0000001E">
      <w:pPr>
        <w:ind w:left="0" w:firstLine="0"/>
        <w:rPr/>
      </w:pPr>
      <w:r w:rsidDel="00000000" w:rsidR="00000000" w:rsidRPr="00000000">
        <w:rPr>
          <w:rtl w:val="0"/>
        </w:rPr>
        <w:t xml:space="preserve">bobine de 5000 spires </w:t>
      </w:r>
    </w:p>
    <w:p w:rsidR="00000000" w:rsidDel="00000000" w:rsidP="00000000" w:rsidRDefault="00000000" w:rsidRPr="00000000" w14:paraId="0000001F">
      <w:pPr>
        <w:ind w:left="0" w:firstLine="0"/>
        <w:rPr/>
      </w:pPr>
      <w:r w:rsidDel="00000000" w:rsidR="00000000" w:rsidRPr="00000000">
        <w:rPr>
          <w:rtl w:val="0"/>
        </w:rPr>
        <w:t xml:space="preserve">bobine parcourue par un courant sinusoïdal, on utilise le teslamètre qu’on peut brancher à l’oscillo pour mesurer le champ à l’intérieur du solénoïde, on place également un fluxmètre dans le solénoïde dont on mesure l’amplitude de tension à l’oscilloscope : permet de faire l’étalonnage du fluxmètre </w:t>
      </w:r>
    </w:p>
    <w:p w:rsidR="00000000" w:rsidDel="00000000" w:rsidP="00000000" w:rsidRDefault="00000000" w:rsidRPr="00000000" w14:paraId="00000020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ind w:left="0" w:firstLine="0"/>
        <w:rPr/>
      </w:pPr>
      <w:r w:rsidDel="00000000" w:rsidR="00000000" w:rsidRPr="00000000">
        <w:rPr>
          <w:rtl w:val="0"/>
        </w:rPr>
        <w:t xml:space="preserve">éventuellement ajouter un ferromagnétique pour amplifier le champ</w:t>
      </w:r>
    </w:p>
    <w:p w:rsidR="00000000" w:rsidDel="00000000" w:rsidP="00000000" w:rsidRDefault="00000000" w:rsidRPr="00000000" w14:paraId="00000022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ind w:left="0" w:firstLine="0"/>
        <w:rPr/>
      </w:pPr>
      <w:r w:rsidDel="00000000" w:rsidR="00000000" w:rsidRPr="00000000">
        <w:rPr>
          <w:rtl w:val="0"/>
        </w:rPr>
        <w:t xml:space="preserve">convertir la tension du teslamètre en champ magnétique (cf notice)</w:t>
      </w:r>
    </w:p>
    <w:p w:rsidR="00000000" w:rsidDel="00000000" w:rsidP="00000000" w:rsidRDefault="00000000" w:rsidRPr="00000000" w14:paraId="00000024">
      <w:pPr>
        <w:ind w:left="0" w:firstLine="0"/>
        <w:rPr/>
      </w:pPr>
      <w:r w:rsidDel="00000000" w:rsidR="00000000" w:rsidRPr="00000000">
        <w:rPr>
          <w:rtl w:val="0"/>
        </w:rPr>
        <w:t xml:space="preserve">éventuellement pour un fluxmètre à petit nombre de spires : amplificateur inverseur de tension (gain de -40) =&gt; déterminer la sensibilité du fluxmètre ainsi étalonné </w:t>
      </w:r>
    </w:p>
    <w:p w:rsidR="00000000" w:rsidDel="00000000" w:rsidP="00000000" w:rsidRDefault="00000000" w:rsidRPr="00000000" w14:paraId="00000025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ind w:left="0" w:firstLine="0"/>
        <w:rPr/>
      </w:pPr>
      <w:r w:rsidDel="00000000" w:rsidR="00000000" w:rsidRPr="00000000">
        <w:rPr>
          <w:rtl w:val="0"/>
        </w:rPr>
        <w:t xml:space="preserve">Refaire cette mesure pour une autre fréquence car la sensibilité du fluxmètre dépend de la fréquence de la tension en entrée. Elle dépend aussi du nombre de spires. </w:t>
      </w:r>
    </w:p>
    <w:p w:rsidR="00000000" w:rsidDel="00000000" w:rsidP="00000000" w:rsidRDefault="00000000" w:rsidRPr="00000000" w14:paraId="0000002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numPr>
          <w:ilvl w:val="0"/>
          <w:numId w:val="1"/>
        </w:numPr>
        <w:ind w:left="720" w:hanging="360"/>
        <w:rPr>
          <w:b w:val="1"/>
        </w:rPr>
      </w:pPr>
      <w:r w:rsidDel="00000000" w:rsidR="00000000" w:rsidRPr="00000000">
        <w:rPr>
          <w:b w:val="1"/>
          <w:u w:val="single"/>
          <w:rtl w:val="0"/>
        </w:rPr>
        <w:t xml:space="preserve">Mesure de champ magnétique produit par un aimant permanent</w:t>
      </w:r>
    </w:p>
    <w:p w:rsidR="00000000" w:rsidDel="00000000" w:rsidP="00000000" w:rsidRDefault="00000000" w:rsidRPr="00000000" w14:paraId="0000002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rPr/>
      </w:pPr>
      <w:r w:rsidDel="00000000" w:rsidR="00000000" w:rsidRPr="00000000">
        <w:rPr>
          <w:rtl w:val="0"/>
        </w:rPr>
        <w:t xml:space="preserve">mesure avec fluxmètre : on fait chuter un aimant dedans </w:t>
      </w:r>
    </w:p>
    <w:p w:rsidR="00000000" w:rsidDel="00000000" w:rsidP="00000000" w:rsidRDefault="00000000" w:rsidRPr="00000000" w14:paraId="0000002B">
      <w:pPr>
        <w:rPr/>
      </w:pPr>
      <w:r w:rsidDel="00000000" w:rsidR="00000000" w:rsidRPr="00000000">
        <w:rPr>
          <w:rtl w:val="0"/>
        </w:rPr>
        <w:t xml:space="preserve">circuit intégrateur juste après =&gt; on remonte à la valeur de tension et on trace remonte à la valeur du champ de l’aimant à partir de la valeur de tension </w:t>
      </w:r>
    </w:p>
    <w:p w:rsidR="00000000" w:rsidDel="00000000" w:rsidP="00000000" w:rsidRDefault="00000000" w:rsidRPr="00000000" w14:paraId="0000002C">
      <w:pPr>
        <w:rPr/>
      </w:pPr>
      <w:r w:rsidDel="00000000" w:rsidR="00000000" w:rsidRPr="00000000">
        <w:rPr>
          <w:rtl w:val="0"/>
        </w:rPr>
        <w:t xml:space="preserve">on peut relier la variation de la tension lue à l’oscillo à la valeur de l’aimant </w:t>
      </w:r>
    </w:p>
    <w:p w:rsidR="00000000" w:rsidDel="00000000" w:rsidP="00000000" w:rsidRDefault="00000000" w:rsidRPr="00000000" w14:paraId="0000002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rPr/>
      </w:pPr>
      <w:r w:rsidDel="00000000" w:rsidR="00000000" w:rsidRPr="00000000">
        <w:rPr>
          <w:rtl w:val="0"/>
        </w:rPr>
        <w:t xml:space="preserve">brancher un fluxmètre à un circuit intégrateur : </w:t>
      </w:r>
    </w:p>
    <w:p w:rsidR="00000000" w:rsidDel="00000000" w:rsidP="00000000" w:rsidRDefault="00000000" w:rsidRPr="00000000" w14:paraId="0000002F">
      <w:pPr>
        <w:rPr/>
      </w:pPr>
      <w:r w:rsidDel="00000000" w:rsidR="00000000" w:rsidRPr="00000000">
        <w:rPr>
          <w:rtl w:val="0"/>
        </w:rPr>
        <w:t xml:space="preserve">utiliser les plaquettes de JBD, on choisit : R = 50 KOhms et C = 4.7 microF, sur la plaquette brancher R2 et C sur les mêmes bornes pour les mettre en parallèle </w:t>
      </w:r>
    </w:p>
    <w:p w:rsidR="00000000" w:rsidDel="00000000" w:rsidP="00000000" w:rsidRDefault="00000000" w:rsidRPr="00000000" w14:paraId="00000030">
      <w:pPr>
        <w:rPr/>
      </w:pPr>
      <w:r w:rsidDel="00000000" w:rsidR="00000000" w:rsidRPr="00000000">
        <w:rPr>
          <w:rtl w:val="0"/>
        </w:rPr>
        <w:t xml:space="preserve">aux hautes fréquences : vs = 1/(R1*C)*B_moy*N*S où N est le nombre de spires du fluxmètre </w:t>
      </w:r>
    </w:p>
    <w:p w:rsidR="00000000" w:rsidDel="00000000" w:rsidP="00000000" w:rsidRDefault="00000000" w:rsidRPr="00000000" w14:paraId="00000031">
      <w:pPr>
        <w:rPr/>
      </w:pPr>
      <w:r w:rsidDel="00000000" w:rsidR="00000000" w:rsidRPr="00000000">
        <w:rPr>
          <w:rtl w:val="0"/>
        </w:rPr>
        <w:t xml:space="preserve">ensuite conversion : ici on a mesuré B_moy sur toute la surface du fluxmètre, avec un rapport des aires on peut remonter à la valeur du champ magnétique </w:t>
      </w:r>
    </w:p>
    <w:p w:rsidR="00000000" w:rsidDel="00000000" w:rsidP="00000000" w:rsidRDefault="00000000" w:rsidRPr="00000000" w14:paraId="00000032">
      <w:pPr>
        <w:rPr/>
      </w:pPr>
      <w:r w:rsidDel="00000000" w:rsidR="00000000" w:rsidRPr="00000000">
        <w:rPr>
          <w:rtl w:val="0"/>
        </w:rPr>
        <w:t xml:space="preserve">on mesure la différence de tension à l’oscillo au moment de la 2e partie de la chute (une fois que l’aimant a passé la moitié du fluxmètre) </w:t>
      </w:r>
    </w:p>
    <w:p w:rsidR="00000000" w:rsidDel="00000000" w:rsidP="00000000" w:rsidRDefault="00000000" w:rsidRPr="00000000" w14:paraId="0000003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rPr>
          <w:u w:val="single"/>
        </w:rPr>
      </w:pPr>
      <w:r w:rsidDel="00000000" w:rsidR="00000000" w:rsidRPr="00000000">
        <w:rPr>
          <w:u w:val="single"/>
          <w:rtl w:val="0"/>
        </w:rPr>
        <w:t xml:space="preserve">Matériel:</w:t>
      </w:r>
    </w:p>
    <w:p w:rsidR="00000000" w:rsidDel="00000000" w:rsidP="00000000" w:rsidRDefault="00000000" w:rsidRPr="00000000" w14:paraId="00000035">
      <w:pPr>
        <w:numPr>
          <w:ilvl w:val="0"/>
          <w:numId w:val="2"/>
        </w:numPr>
        <w:ind w:left="720" w:hanging="360"/>
      </w:pPr>
      <w:r w:rsidDel="00000000" w:rsidR="00000000" w:rsidRPr="00000000">
        <w:rPr>
          <w:rtl w:val="0"/>
        </w:rPr>
        <w:t xml:space="preserve">a</w:t>
      </w:r>
    </w:p>
    <w:p w:rsidR="00000000" w:rsidDel="00000000" w:rsidP="00000000" w:rsidRDefault="00000000" w:rsidRPr="00000000" w14:paraId="00000036">
      <w:pPr>
        <w:numPr>
          <w:ilvl w:val="0"/>
          <w:numId w:val="2"/>
        </w:numPr>
        <w:ind w:left="720" w:hanging="360"/>
      </w:pPr>
      <w:r w:rsidDel="00000000" w:rsidR="00000000" w:rsidRPr="00000000">
        <w:rPr>
          <w:rtl w:val="0"/>
        </w:rPr>
        <w:t xml:space="preserve">b</w:t>
      </w:r>
    </w:p>
    <w:p w:rsidR="00000000" w:rsidDel="00000000" w:rsidP="00000000" w:rsidRDefault="00000000" w:rsidRPr="00000000" w14:paraId="00000037">
      <w:pPr>
        <w:rPr/>
      </w:pPr>
      <w:r w:rsidDel="00000000" w:rsidR="00000000" w:rsidRPr="00000000">
        <w:rPr>
          <w:rtl w:val="0"/>
        </w:rPr>
        <w:t xml:space="preserve">Explication</w:t>
      </w:r>
    </w:p>
    <w:p w:rsidR="00000000" w:rsidDel="00000000" w:rsidP="00000000" w:rsidRDefault="00000000" w:rsidRPr="00000000" w14:paraId="00000038">
      <w:pPr>
        <w:ind w:left="0" w:firstLine="0"/>
        <w:rPr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ind w:left="0" w:firstLine="0"/>
        <w:rPr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ind w:left="0" w:firstLine="0"/>
        <w:rPr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rPr>
          <w:b w:val="1"/>
          <w:color w:val="93c47d"/>
        </w:rPr>
      </w:pPr>
      <w:r w:rsidDel="00000000" w:rsidR="00000000" w:rsidRPr="00000000">
        <w:rPr>
          <w:b w:val="1"/>
          <w:color w:val="93c47d"/>
          <w:rtl w:val="0"/>
        </w:rPr>
        <w:t xml:space="preserve">Remarques : </w:t>
      </w:r>
    </w:p>
    <w:p w:rsidR="00000000" w:rsidDel="00000000" w:rsidP="00000000" w:rsidRDefault="00000000" w:rsidRPr="00000000" w14:paraId="0000003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rPr>
          <w:b w:val="1"/>
          <w:color w:val="cc0000"/>
        </w:rPr>
      </w:pPr>
      <w:r w:rsidDel="00000000" w:rsidR="00000000" w:rsidRPr="00000000">
        <w:rPr>
          <w:b w:val="1"/>
          <w:color w:val="cc0000"/>
          <w:rtl w:val="0"/>
        </w:rPr>
        <w:t xml:space="preserve">Questions :</w:t>
      </w:r>
    </w:p>
    <w:p w:rsidR="00000000" w:rsidDel="00000000" w:rsidP="00000000" w:rsidRDefault="00000000" w:rsidRPr="00000000" w14:paraId="0000003E">
      <w:pPr>
        <w:rPr/>
      </w:pP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fr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