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b w:val="1"/>
          <w:sz w:val="28"/>
          <w:szCs w:val="28"/>
          <w:rtl w:val="0"/>
        </w:rPr>
        <w:t xml:space="preserve">jFiche Manip Photorécepteurs</w:t>
      </w:r>
      <w:r w:rsidDel="00000000" w:rsidR="00000000" w:rsidRPr="00000000">
        <w:rPr>
          <w:rtl w:val="0"/>
        </w:rPr>
      </w:r>
    </w:p>
    <w:p w:rsidR="00000000" w:rsidDel="00000000" w:rsidP="00000000" w:rsidRDefault="00000000" w:rsidRPr="00000000" w14:paraId="00000002">
      <w:pPr>
        <w:rPr/>
      </w:pPr>
      <w:r w:rsidDel="00000000" w:rsidR="00000000" w:rsidRPr="00000000">
        <w:rPr/>
        <w:drawing>
          <wp:inline distB="114300" distT="114300" distL="114300" distR="114300">
            <wp:extent cx="5731200" cy="346710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De façon générale l’observation d’un phénomène optique fait appel à un photorécepteur que l’on peut définir comme étant un transducteur convertissant l’énergie lumineuse en un signal électrique exploitable par une chaîne de mesure ou de traitement du signal</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idée : à partir de leurs différentes caractéristiques, déterminer le meilleur usage pour chacun des photorécepteurs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distinction entre 2 grands types de photorécepteurs :</w:t>
      </w:r>
    </w:p>
    <w:p w:rsidR="00000000" w:rsidDel="00000000" w:rsidP="00000000" w:rsidRDefault="00000000" w:rsidRPr="00000000" w14:paraId="0000000A">
      <w:pPr>
        <w:numPr>
          <w:ilvl w:val="0"/>
          <w:numId w:val="3"/>
        </w:numPr>
        <w:ind w:left="720" w:hanging="360"/>
        <w:rPr>
          <w:u w:val="none"/>
        </w:rPr>
      </w:pPr>
      <w:r w:rsidDel="00000000" w:rsidR="00000000" w:rsidRPr="00000000">
        <w:rPr>
          <w:rtl w:val="0"/>
        </w:rPr>
        <w:t xml:space="preserve">thermiques : l’absorption du rayonnement lumineux conduit à une élévation de température qui est convertie en tension. Possèdent une mauvaise sensibilité et un grand temps de réponse, du au temps nécessaire pour établir l’équilibre thermique et radiatif avec le rayonnement </w:t>
      </w:r>
    </w:p>
    <w:p w:rsidR="00000000" w:rsidDel="00000000" w:rsidP="00000000" w:rsidRDefault="00000000" w:rsidRPr="00000000" w14:paraId="0000000B">
      <w:pPr>
        <w:numPr>
          <w:ilvl w:val="0"/>
          <w:numId w:val="3"/>
        </w:numPr>
        <w:ind w:left="720" w:hanging="360"/>
        <w:rPr>
          <w:u w:val="none"/>
        </w:rPr>
      </w:pPr>
      <w:r w:rsidDel="00000000" w:rsidR="00000000" w:rsidRPr="00000000">
        <w:rPr>
          <w:rtl w:val="0"/>
        </w:rPr>
        <w:t xml:space="preserve">photoniques</w:t>
      </w:r>
    </w:p>
    <w:p w:rsidR="00000000" w:rsidDel="00000000" w:rsidP="00000000" w:rsidRDefault="00000000" w:rsidRPr="00000000" w14:paraId="0000000C">
      <w:pPr>
        <w:ind w:left="0" w:firstLine="0"/>
        <w:rPr/>
      </w:pPr>
      <w:r w:rsidDel="00000000" w:rsidR="00000000" w:rsidRPr="00000000">
        <w:rPr>
          <w:rtl w:val="0"/>
        </w:rPr>
      </w:r>
    </w:p>
    <w:p w:rsidR="00000000" w:rsidDel="00000000" w:rsidP="00000000" w:rsidRDefault="00000000" w:rsidRPr="00000000" w14:paraId="0000000D">
      <w:pPr>
        <w:ind w:left="0" w:firstLine="0"/>
        <w:rPr>
          <w:b w:val="1"/>
          <w:color w:val="6aa84f"/>
        </w:rPr>
      </w:pPr>
      <w:r w:rsidDel="00000000" w:rsidR="00000000" w:rsidRPr="00000000">
        <w:rPr>
          <w:b w:val="1"/>
          <w:color w:val="6aa84f"/>
          <w:rtl w:val="0"/>
        </w:rPr>
        <w:t xml:space="preserve">éventuellement si temps : caractéristique statique de la photodiode au début </w:t>
      </w:r>
    </w:p>
    <w:p w:rsidR="00000000" w:rsidDel="00000000" w:rsidP="00000000" w:rsidRDefault="00000000" w:rsidRPr="00000000" w14:paraId="0000000E">
      <w:pPr>
        <w:ind w:left="0" w:firstLine="0"/>
        <w:rPr/>
      </w:pPr>
      <w:r w:rsidDel="00000000" w:rsidR="00000000" w:rsidRPr="00000000">
        <w:rPr>
          <w:rtl w:val="0"/>
        </w:rPr>
      </w:r>
    </w:p>
    <w:p w:rsidR="00000000" w:rsidDel="00000000" w:rsidP="00000000" w:rsidRDefault="00000000" w:rsidRPr="00000000" w14:paraId="0000000F">
      <w:pPr>
        <w:ind w:left="0" w:firstLine="0"/>
        <w:rPr>
          <w:b w:val="1"/>
        </w:rPr>
      </w:pPr>
      <w:r w:rsidDel="00000000" w:rsidR="00000000" w:rsidRPr="00000000">
        <w:rPr>
          <w:b w:val="1"/>
          <w:rtl w:val="0"/>
        </w:rPr>
        <w:t xml:space="preserve">I) Etude de la linéarité </w:t>
      </w:r>
    </w:p>
    <w:p w:rsidR="00000000" w:rsidDel="00000000" w:rsidP="00000000" w:rsidRDefault="00000000" w:rsidRPr="00000000" w14:paraId="00000010">
      <w:pPr>
        <w:ind w:left="0" w:firstLine="0"/>
        <w:rPr/>
      </w:pPr>
      <w:r w:rsidDel="00000000" w:rsidR="00000000" w:rsidRPr="00000000">
        <w:rPr>
          <w:rtl w:val="0"/>
        </w:rPr>
        <w:t xml:space="preserve">Cf livre d’arnaud : se placer à longueur d’onde fixée </w:t>
      </w:r>
      <w:r w:rsidDel="00000000" w:rsidR="00000000" w:rsidRPr="00000000">
        <w:rPr>
          <w:rtl w:val="0"/>
        </w:rPr>
      </w:r>
    </w:p>
    <w:p w:rsidR="00000000" w:rsidDel="00000000" w:rsidP="00000000" w:rsidRDefault="00000000" w:rsidRPr="00000000" w14:paraId="00000011">
      <w:pPr>
        <w:rPr>
          <w:u w:val="single"/>
        </w:rPr>
      </w:pPr>
      <w:r w:rsidDel="00000000" w:rsidR="00000000" w:rsidRPr="00000000">
        <w:rPr>
          <w:u w:val="single"/>
          <w:rtl w:val="0"/>
        </w:rPr>
        <w:t xml:space="preserve">Matériel:</w:t>
      </w:r>
    </w:p>
    <w:p w:rsidR="00000000" w:rsidDel="00000000" w:rsidP="00000000" w:rsidRDefault="00000000" w:rsidRPr="00000000" w14:paraId="00000012">
      <w:pPr>
        <w:numPr>
          <w:ilvl w:val="0"/>
          <w:numId w:val="8"/>
        </w:numPr>
        <w:ind w:left="720" w:hanging="360"/>
      </w:pPr>
      <w:r w:rsidDel="00000000" w:rsidR="00000000" w:rsidRPr="00000000">
        <w:rPr>
          <w:rtl w:val="0"/>
        </w:rPr>
        <w:t xml:space="preserve">lampe QI + filtre anticalorique</w:t>
      </w:r>
      <w:r w:rsidDel="00000000" w:rsidR="00000000" w:rsidRPr="00000000">
        <w:rPr>
          <w:rtl w:val="0"/>
        </w:rPr>
      </w:r>
    </w:p>
    <w:p w:rsidR="00000000" w:rsidDel="00000000" w:rsidP="00000000" w:rsidRDefault="00000000" w:rsidRPr="00000000" w14:paraId="00000013">
      <w:pPr>
        <w:numPr>
          <w:ilvl w:val="0"/>
          <w:numId w:val="8"/>
        </w:numPr>
        <w:ind w:left="720" w:hanging="360"/>
      </w:pPr>
      <w:r w:rsidDel="00000000" w:rsidR="00000000" w:rsidRPr="00000000">
        <w:rPr>
          <w:rtl w:val="0"/>
        </w:rPr>
        <w:t xml:space="preserve">Polariseur + analyseur</w:t>
      </w:r>
    </w:p>
    <w:p w:rsidR="00000000" w:rsidDel="00000000" w:rsidP="00000000" w:rsidRDefault="00000000" w:rsidRPr="00000000" w14:paraId="00000014">
      <w:pPr>
        <w:numPr>
          <w:ilvl w:val="0"/>
          <w:numId w:val="8"/>
        </w:numPr>
        <w:ind w:left="720" w:hanging="360"/>
        <w:rPr>
          <w:u w:val="none"/>
        </w:rPr>
      </w:pPr>
      <w:r w:rsidDel="00000000" w:rsidR="00000000" w:rsidRPr="00000000">
        <w:rPr>
          <w:rtl w:val="0"/>
        </w:rPr>
        <w:t xml:space="preserve">Photo récepteur : photodiode , photorésistance</w:t>
      </w:r>
    </w:p>
    <w:p w:rsidR="00000000" w:rsidDel="00000000" w:rsidP="00000000" w:rsidRDefault="00000000" w:rsidRPr="00000000" w14:paraId="00000015">
      <w:pPr>
        <w:ind w:left="0" w:firstLine="0"/>
        <w:rPr/>
      </w:pPr>
      <w:r w:rsidDel="00000000" w:rsidR="00000000" w:rsidRPr="00000000">
        <w:rPr>
          <w:rtl w:val="0"/>
        </w:rPr>
      </w:r>
    </w:p>
    <w:p w:rsidR="00000000" w:rsidDel="00000000" w:rsidP="00000000" w:rsidRDefault="00000000" w:rsidRPr="00000000" w14:paraId="00000016">
      <w:pPr>
        <w:ind w:left="0" w:firstLine="0"/>
        <w:rPr/>
      </w:pPr>
      <w:r w:rsidDel="00000000" w:rsidR="00000000" w:rsidRPr="00000000">
        <w:rPr>
          <w:rtl w:val="0"/>
        </w:rPr>
        <w:t xml:space="preserve">On trace S moy en fonction de cos theta carré (loi de Malus)</w:t>
      </w:r>
    </w:p>
    <w:p w:rsidR="00000000" w:rsidDel="00000000" w:rsidP="00000000" w:rsidRDefault="00000000" w:rsidRPr="00000000" w14:paraId="00000017">
      <w:pPr>
        <w:numPr>
          <w:ilvl w:val="0"/>
          <w:numId w:val="9"/>
        </w:numPr>
        <w:ind w:left="720" w:hanging="360"/>
        <w:rPr>
          <w:b w:val="1"/>
        </w:rPr>
      </w:pPr>
      <w:r w:rsidDel="00000000" w:rsidR="00000000" w:rsidRPr="00000000">
        <w:rPr>
          <w:b w:val="1"/>
          <w:rtl w:val="0"/>
        </w:rPr>
        <w:t xml:space="preserve">Photorésistance</w:t>
      </w:r>
    </w:p>
    <w:p w:rsidR="00000000" w:rsidDel="00000000" w:rsidP="00000000" w:rsidRDefault="00000000" w:rsidRPr="00000000" w14:paraId="00000018">
      <w:pPr>
        <w:ind w:left="0" w:firstLine="0"/>
        <w:rPr/>
      </w:pPr>
      <w:r w:rsidDel="00000000" w:rsidR="00000000" w:rsidRPr="00000000">
        <w:rPr>
          <w:rtl w:val="0"/>
        </w:rPr>
        <w:t xml:space="preserve">La réponse de la photorésistance ne peut être linéarisée que dans une gamme restreinte de flux lumineux</w:t>
      </w:r>
    </w:p>
    <w:p w:rsidR="00000000" w:rsidDel="00000000" w:rsidP="00000000" w:rsidRDefault="00000000" w:rsidRPr="00000000" w14:paraId="00000019">
      <w:pPr>
        <w:ind w:left="0" w:firstLine="0"/>
        <w:rPr/>
      </w:pPr>
      <w:r w:rsidDel="00000000" w:rsidR="00000000" w:rsidRPr="00000000">
        <w:rPr>
          <w:rtl w:val="0"/>
        </w:rPr>
        <w:t xml:space="preserve">On remarque que les variations de la résistance d’une photorésistance sont maximales au voisinage de l’obscurité, ce qui fait de la photorésistance un détecteur d’obscurité de choix. En effet, en comparant sa résistance à une résistance connue, il est relativement simple de détecter le passage d’un flux lumineux sous un certain seuil proche de l’obscurité. Un tel dispositif est utilisé dans les déclenchements de systèmes d’éclairage. </w:t>
      </w:r>
    </w:p>
    <w:p w:rsidR="00000000" w:rsidDel="00000000" w:rsidP="00000000" w:rsidRDefault="00000000" w:rsidRPr="00000000" w14:paraId="0000001A">
      <w:pPr>
        <w:numPr>
          <w:ilvl w:val="0"/>
          <w:numId w:val="9"/>
        </w:numPr>
        <w:ind w:left="720" w:hanging="360"/>
        <w:rPr>
          <w:b w:val="1"/>
        </w:rPr>
      </w:pPr>
      <w:r w:rsidDel="00000000" w:rsidR="00000000" w:rsidRPr="00000000">
        <w:rPr>
          <w:b w:val="1"/>
          <w:rtl w:val="0"/>
        </w:rPr>
        <w:t xml:space="preserve">Photodiode </w:t>
      </w:r>
    </w:p>
    <w:p w:rsidR="00000000" w:rsidDel="00000000" w:rsidP="00000000" w:rsidRDefault="00000000" w:rsidRPr="00000000" w14:paraId="0000001B">
      <w:pPr>
        <w:rPr/>
      </w:pPr>
      <w:r w:rsidDel="00000000" w:rsidR="00000000" w:rsidRPr="00000000">
        <w:rPr>
          <w:rtl w:val="0"/>
        </w:rPr>
        <w:t xml:space="preserve">montage à résistance de charge ou photodiode déjà montée ?</w:t>
      </w:r>
    </w:p>
    <w:p w:rsidR="00000000" w:rsidDel="00000000" w:rsidP="00000000" w:rsidRDefault="00000000" w:rsidRPr="00000000" w14:paraId="0000001C">
      <w:pPr>
        <w:rPr/>
      </w:pPr>
      <w:r w:rsidDel="00000000" w:rsidR="00000000" w:rsidRPr="00000000">
        <w:rPr>
          <w:rtl w:val="0"/>
        </w:rPr>
        <w:t xml:space="preserve">Dans le cas de la photodiode, le photocourant varie linéairement avec le flux incident sur une très large plage, allant jusqu’à une puissance reçue par la photodiode de l’ordre de 10mW ce qui correspond à des éclairements de l’ordre de 10 kW/m2. Cette plage couvre donc très largement les conditions expérimentales usuelles. </w:t>
      </w:r>
    </w:p>
    <w:p w:rsidR="00000000" w:rsidDel="00000000" w:rsidP="00000000" w:rsidRDefault="00000000" w:rsidRPr="00000000" w14:paraId="0000001D">
      <w:pPr>
        <w:rPr/>
      </w:pPr>
      <w:r w:rsidDel="00000000" w:rsidR="00000000" w:rsidRPr="00000000">
        <w:rPr>
          <w:rtl w:val="0"/>
        </w:rPr>
        <w:t xml:space="preserve">caractéristiques + faible coût (quelques dizaines de centimes) font de la photodiode un récepteur utilisé abondamment, de la réception du signal émis par une télécommande au contrôle de la puissance délivrée par un laser, en passant les télécommunications optiques.</w:t>
      </w:r>
    </w:p>
    <w:p w:rsidR="00000000" w:rsidDel="00000000" w:rsidP="00000000" w:rsidRDefault="00000000" w:rsidRPr="00000000" w14:paraId="0000001E">
      <w:pPr>
        <w:rPr>
          <w:color w:val="ff0000"/>
        </w:rPr>
      </w:pPr>
      <w:r w:rsidDel="00000000" w:rsidR="00000000" w:rsidRPr="00000000">
        <w:rPr>
          <w:color w:val="ff0000"/>
          <w:rtl w:val="0"/>
        </w:rPr>
        <w:t xml:space="preserve">Attention : en pratique le courant I mesuré ne correspond pas exactement au photocourant, la réponse du détecteur dans son ensemble n’est donc linéaire que si I est une fonction affine du photocourant (dans ce cas : cf caractéristique statique de la photodiode à vérifier)</w:t>
      </w:r>
    </w:p>
    <w:p w:rsidR="00000000" w:rsidDel="00000000" w:rsidP="00000000" w:rsidRDefault="00000000" w:rsidRPr="00000000" w14:paraId="0000001F">
      <w:pPr>
        <w:rPr/>
      </w:pPr>
      <w:r w:rsidDel="00000000" w:rsidR="00000000" w:rsidRPr="00000000">
        <w:rPr>
          <w:rtl w:val="0"/>
        </w:rPr>
        <w:t xml:space="preserve">Pour une longueur d’onde donnée (celle du filtre anticalorique choisi) on remonte à la sensibilité spectrale, celle-ci dépend de la longueur d’onde, c’est ce que nous allons voir dans un 2e temps. </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Pour cette mesure on ne trace pas en fonction de cos2theta mais de phi : le flux mesuré par une photodiode étalonnée que l’on place exactement à la même position que la photodiode utilisée pour la mesure </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ind w:left="0" w:firstLine="0"/>
        <w:rPr>
          <w:b w:val="1"/>
        </w:rPr>
      </w:pPr>
      <w:r w:rsidDel="00000000" w:rsidR="00000000" w:rsidRPr="00000000">
        <w:rPr>
          <w:b w:val="1"/>
          <w:rtl w:val="0"/>
        </w:rPr>
        <w:t xml:space="preserve">II) Réponse spectrale </w:t>
      </w:r>
    </w:p>
    <w:p w:rsidR="00000000" w:rsidDel="00000000" w:rsidP="00000000" w:rsidRDefault="00000000" w:rsidRPr="00000000" w14:paraId="00000024">
      <w:pPr>
        <w:ind w:left="0" w:firstLine="0"/>
        <w:rPr>
          <w:b w:val="1"/>
        </w:rPr>
      </w:pPr>
      <w:r w:rsidDel="00000000" w:rsidR="00000000" w:rsidRPr="00000000">
        <w:rPr>
          <w:rtl w:val="0"/>
        </w:rPr>
      </w:r>
    </w:p>
    <w:p w:rsidR="00000000" w:rsidDel="00000000" w:rsidP="00000000" w:rsidRDefault="00000000" w:rsidRPr="00000000" w14:paraId="00000025">
      <w:pPr>
        <w:numPr>
          <w:ilvl w:val="0"/>
          <w:numId w:val="6"/>
        </w:numPr>
        <w:ind w:left="720" w:hanging="360"/>
        <w:rPr>
          <w:b w:val="1"/>
        </w:rPr>
      </w:pPr>
      <w:r w:rsidDel="00000000" w:rsidR="00000000" w:rsidRPr="00000000">
        <w:rPr>
          <w:b w:val="1"/>
          <w:rtl w:val="0"/>
        </w:rPr>
        <w:t xml:space="preserve">Thermorécepteur</w:t>
      </w:r>
    </w:p>
    <w:p w:rsidR="00000000" w:rsidDel="00000000" w:rsidP="00000000" w:rsidRDefault="00000000" w:rsidRPr="00000000" w14:paraId="00000026">
      <w:pPr>
        <w:ind w:left="0" w:firstLine="0"/>
        <w:rPr/>
      </w:pPr>
      <w:r w:rsidDel="00000000" w:rsidR="00000000" w:rsidRPr="00000000">
        <w:rPr>
          <w:rtl w:val="0"/>
        </w:rPr>
        <w:t xml:space="preserve">expérience rapide pour expliquer le fonctionnement d’une thermopile</w:t>
      </w:r>
    </w:p>
    <w:p w:rsidR="00000000" w:rsidDel="00000000" w:rsidP="00000000" w:rsidRDefault="00000000" w:rsidRPr="00000000" w14:paraId="00000027">
      <w:pPr>
        <w:rPr>
          <w:u w:val="single"/>
        </w:rPr>
      </w:pPr>
      <w:r w:rsidDel="00000000" w:rsidR="00000000" w:rsidRPr="00000000">
        <w:rPr>
          <w:u w:val="single"/>
          <w:rtl w:val="0"/>
        </w:rPr>
        <w:t xml:space="preserve">Matériel:</w:t>
      </w:r>
    </w:p>
    <w:p w:rsidR="00000000" w:rsidDel="00000000" w:rsidP="00000000" w:rsidRDefault="00000000" w:rsidRPr="00000000" w14:paraId="00000028">
      <w:pPr>
        <w:numPr>
          <w:ilvl w:val="0"/>
          <w:numId w:val="8"/>
        </w:numPr>
        <w:ind w:left="720" w:hanging="360"/>
      </w:pPr>
      <w:r w:rsidDel="00000000" w:rsidR="00000000" w:rsidRPr="00000000">
        <w:rPr>
          <w:rtl w:val="0"/>
        </w:rPr>
        <w:t xml:space="preserve">Scotch noir au bout d’un thermocouple -&gt; donne une tension au Voltmétre</w:t>
      </w:r>
    </w:p>
    <w:p w:rsidR="00000000" w:rsidDel="00000000" w:rsidP="00000000" w:rsidRDefault="00000000" w:rsidRPr="00000000" w14:paraId="00000029">
      <w:pPr>
        <w:numPr>
          <w:ilvl w:val="0"/>
          <w:numId w:val="8"/>
        </w:numPr>
        <w:ind w:left="720" w:hanging="360"/>
      </w:pPr>
      <w:r w:rsidDel="00000000" w:rsidR="00000000" w:rsidRPr="00000000">
        <w:rPr>
          <w:rtl w:val="0"/>
        </w:rPr>
        <w:t xml:space="preserve">lampe QI + filtre anticalorique + Monochromateur  à une longueur d’onde donné</w:t>
      </w:r>
    </w:p>
    <w:p w:rsidR="00000000" w:rsidDel="00000000" w:rsidP="00000000" w:rsidRDefault="00000000" w:rsidRPr="00000000" w14:paraId="0000002A">
      <w:pPr>
        <w:numPr>
          <w:ilvl w:val="0"/>
          <w:numId w:val="8"/>
        </w:numPr>
        <w:ind w:left="720" w:hanging="360"/>
      </w:pPr>
      <w:r w:rsidDel="00000000" w:rsidR="00000000" w:rsidRPr="00000000">
        <w:rPr>
          <w:rtl w:val="0"/>
        </w:rPr>
        <w:t xml:space="preserve">Photo récepteur à réponse plate (thermopile) -&gt;donne le Flux incident</w:t>
      </w:r>
    </w:p>
    <w:p w:rsidR="00000000" w:rsidDel="00000000" w:rsidP="00000000" w:rsidRDefault="00000000" w:rsidRPr="00000000" w14:paraId="0000002B">
      <w:pPr>
        <w:ind w:left="0" w:firstLine="0"/>
        <w:rPr/>
      </w:pPr>
      <w:r w:rsidDel="00000000" w:rsidR="00000000" w:rsidRPr="00000000">
        <w:rPr>
          <w:rtl w:val="0"/>
        </w:rPr>
        <w:t xml:space="preserve">on détermine donc le coeff de proportionnalité entre le flux incident et la tension mesurée aux bornes de la thermopile (comparer à la valeur tabulée, attention celle-ci peut évoluer avec l’âge de la thermopile)</w:t>
      </w:r>
    </w:p>
    <w:p w:rsidR="00000000" w:rsidDel="00000000" w:rsidP="00000000" w:rsidRDefault="00000000" w:rsidRPr="00000000" w14:paraId="0000002C">
      <w:pPr>
        <w:ind w:left="0" w:firstLine="0"/>
        <w:rPr/>
      </w:pPr>
      <w:r w:rsidDel="00000000" w:rsidR="00000000" w:rsidRPr="00000000">
        <w:rPr>
          <w:rtl w:val="0"/>
        </w:rPr>
        <w:t xml:space="preserve">En tracant U=f(Flux)</w:t>
      </w:r>
    </w:p>
    <w:p w:rsidR="00000000" w:rsidDel="00000000" w:rsidP="00000000" w:rsidRDefault="00000000" w:rsidRPr="00000000" w14:paraId="0000002D">
      <w:pPr>
        <w:ind w:left="0" w:firstLine="0"/>
        <w:rPr/>
      </w:pPr>
      <w:r w:rsidDel="00000000" w:rsidR="00000000" w:rsidRPr="00000000">
        <w:rPr>
          <w:rtl w:val="0"/>
        </w:rPr>
        <w:t xml:space="preserve">Cette étape sert également d’étalonnage pour la manip suivante</w:t>
      </w:r>
    </w:p>
    <w:p w:rsidR="00000000" w:rsidDel="00000000" w:rsidP="00000000" w:rsidRDefault="00000000" w:rsidRPr="00000000" w14:paraId="0000002E">
      <w:pPr>
        <w:ind w:left="0" w:firstLine="0"/>
        <w:rPr/>
      </w:pPr>
      <w:r w:rsidDel="00000000" w:rsidR="00000000" w:rsidRPr="00000000">
        <w:rPr>
          <w:u w:val="single"/>
          <w:rtl w:val="0"/>
        </w:rPr>
        <w:t xml:space="preserve">Conclusion :</w:t>
      </w:r>
      <w:r w:rsidDel="00000000" w:rsidR="00000000" w:rsidRPr="00000000">
        <w:rPr>
          <w:rtl w:val="0"/>
        </w:rPr>
        <w:t xml:space="preserve"> avantage des thermopiles : sa réponse ne dépend pas du tout de la longueur d’onde du rayonnement, inconvénient : leur temps de réponse est très long (de l’ordre de la seconde)</w:t>
      </w:r>
    </w:p>
    <w:p w:rsidR="00000000" w:rsidDel="00000000" w:rsidP="00000000" w:rsidRDefault="00000000" w:rsidRPr="00000000" w14:paraId="0000002F">
      <w:pPr>
        <w:ind w:left="0" w:firstLine="0"/>
        <w:rPr>
          <w:color w:val="cc0000"/>
        </w:rPr>
      </w:pPr>
      <w:r w:rsidDel="00000000" w:rsidR="00000000" w:rsidRPr="00000000">
        <w:rPr>
          <w:color w:val="cc0000"/>
          <w:rtl w:val="0"/>
        </w:rPr>
        <w:t xml:space="preserve">=&gt; utiliser un nano ou micro volt-mètre</w:t>
      </w:r>
    </w:p>
    <w:p w:rsidR="00000000" w:rsidDel="00000000" w:rsidP="00000000" w:rsidRDefault="00000000" w:rsidRPr="00000000" w14:paraId="00000030">
      <w:pPr>
        <w:numPr>
          <w:ilvl w:val="0"/>
          <w:numId w:val="6"/>
        </w:numPr>
        <w:ind w:left="720" w:hanging="360"/>
        <w:rPr>
          <w:b w:val="1"/>
        </w:rPr>
      </w:pPr>
      <w:r w:rsidDel="00000000" w:rsidR="00000000" w:rsidRPr="00000000">
        <w:rPr>
          <w:b w:val="1"/>
          <w:rtl w:val="0"/>
        </w:rPr>
        <w:t xml:space="preserve">Photodiode + détermination du rendement quantique</w:t>
      </w:r>
    </w:p>
    <w:p w:rsidR="00000000" w:rsidDel="00000000" w:rsidP="00000000" w:rsidRDefault="00000000" w:rsidRPr="00000000" w14:paraId="00000031">
      <w:pPr>
        <w:ind w:left="0" w:firstLine="0"/>
        <w:rPr/>
      </w:pPr>
      <w:r w:rsidDel="00000000" w:rsidR="00000000" w:rsidRPr="00000000">
        <w:rPr>
          <w:rtl w:val="0"/>
        </w:rPr>
        <w:t xml:space="preserve">on remplace la thermopile par la photodiode à la même position et on ne touche pas au reste du circuit (le flux mesuré par la photodiode doit être le même que celui mesuré par la thermopile)</w:t>
      </w:r>
    </w:p>
    <w:p w:rsidR="00000000" w:rsidDel="00000000" w:rsidP="00000000" w:rsidRDefault="00000000" w:rsidRPr="00000000" w14:paraId="00000032">
      <w:pPr>
        <w:ind w:left="0" w:firstLine="0"/>
        <w:rPr/>
      </w:pPr>
      <w:r w:rsidDel="00000000" w:rsidR="00000000" w:rsidRPr="00000000">
        <w:rPr>
          <w:rtl w:val="0"/>
        </w:rPr>
        <w:t xml:space="preserve">on trace réponse spectrale (=I/Phi)  en fonction de lambda</w:t>
      </w:r>
    </w:p>
    <w:p w:rsidR="00000000" w:rsidDel="00000000" w:rsidP="00000000" w:rsidRDefault="00000000" w:rsidRPr="00000000" w14:paraId="00000033">
      <w:pPr>
        <w:ind w:left="0" w:firstLine="0"/>
        <w:rPr/>
      </w:pPr>
      <w:r w:rsidDel="00000000" w:rsidR="00000000" w:rsidRPr="00000000">
        <w:rPr>
          <w:u w:val="single"/>
          <w:rtl w:val="0"/>
        </w:rPr>
        <w:t xml:space="preserve">Résultats :</w:t>
      </w:r>
      <w:r w:rsidDel="00000000" w:rsidR="00000000" w:rsidRPr="00000000">
        <w:rPr>
          <w:rtl w:val="0"/>
        </w:rPr>
        <w:t xml:space="preserve"> dans le domaine du visible la réponse spectrale est linéaire, ce qui est cohérent avec la formule théorique </w:t>
      </w:r>
    </w:p>
    <w:p w:rsidR="00000000" w:rsidDel="00000000" w:rsidP="00000000" w:rsidRDefault="00000000" w:rsidRPr="00000000" w14:paraId="00000034">
      <w:pPr>
        <w:ind w:left="0" w:firstLine="0"/>
        <w:rPr/>
      </w:pPr>
      <w:r w:rsidDel="00000000" w:rsidR="00000000" w:rsidRPr="00000000">
        <w:rPr>
          <w:rtl w:val="0"/>
        </w:rPr>
        <w:t xml:space="preserve">dans le domaine ultraviolet : la réponse de la photodiode tend vers 0 : les photons de petite longueur d’onde sont plus énergétiques et sont absorbés plus près de la surface de la photodiode, or les paires électron-trou qui contribuent le plus efficacement au photocourant sont celles créées dans la zone de déplétion, donc plus en profondeur dans la photodiode (cf effet de Peau dans un métal : la profondeur de pénétration est proportionnelle à la longueur d’onde)</w:t>
      </w:r>
    </w:p>
    <w:p w:rsidR="00000000" w:rsidDel="00000000" w:rsidP="00000000" w:rsidRDefault="00000000" w:rsidRPr="00000000" w14:paraId="00000035">
      <w:pPr>
        <w:ind w:left="0" w:firstLine="0"/>
        <w:rPr/>
      </w:pPr>
      <w:r w:rsidDel="00000000" w:rsidR="00000000" w:rsidRPr="00000000">
        <w:rPr>
          <w:rtl w:val="0"/>
        </w:rPr>
        <w:t xml:space="preserve">dans le domaine infrarouge : existence d’une longueur d’onde critique au delà de laquelle l’énergie fournie est inférieure à l’énergie de gap (photodiode au silicium : Eg = 1,1 eV donc lambac = 1,1 micom =&gt; la photodiode reste sensible dans l’infra rouge proche ce qui permet de l’utiliser dans des télécommandes par exemple)</w:t>
      </w:r>
    </w:p>
    <w:p w:rsidR="00000000" w:rsidDel="00000000" w:rsidP="00000000" w:rsidRDefault="00000000" w:rsidRPr="00000000" w14:paraId="00000036">
      <w:pPr>
        <w:ind w:left="0" w:firstLine="0"/>
        <w:rPr>
          <w:color w:val="cc0000"/>
        </w:rPr>
      </w:pPr>
      <w:r w:rsidDel="00000000" w:rsidR="00000000" w:rsidRPr="00000000">
        <w:rPr>
          <w:color w:val="cc0000"/>
          <w:rtl w:val="0"/>
        </w:rPr>
        <w:t xml:space="preserve">-&gt; ne pas utiliser la thermopile  car fluctue beaucoup trop : utiliser le monochromateur + puissance mètre thermo (qui remplace le rôle de la thermopile) : le monochromateur permet d’aller jusque dans l’IR et de remonter à l’énergie de GAP de la photodiode</w:t>
      </w:r>
    </w:p>
    <w:p w:rsidR="00000000" w:rsidDel="00000000" w:rsidP="00000000" w:rsidRDefault="00000000" w:rsidRPr="00000000" w14:paraId="00000037">
      <w:pPr>
        <w:ind w:left="0" w:firstLine="0"/>
        <w:rPr>
          <w:b w:val="1"/>
        </w:rPr>
      </w:pPr>
      <w:r w:rsidDel="00000000" w:rsidR="00000000" w:rsidRPr="00000000">
        <w:rPr>
          <w:b w:val="1"/>
          <w:rtl w:val="0"/>
        </w:rPr>
        <w:t xml:space="preserve">III) Réponse dynamique </w:t>
      </w:r>
    </w:p>
    <w:p w:rsidR="00000000" w:rsidDel="00000000" w:rsidP="00000000" w:rsidRDefault="00000000" w:rsidRPr="00000000" w14:paraId="00000038">
      <w:pPr>
        <w:numPr>
          <w:ilvl w:val="0"/>
          <w:numId w:val="7"/>
        </w:numPr>
        <w:ind w:left="720" w:hanging="360"/>
        <w:rPr>
          <w:b w:val="1"/>
        </w:rPr>
      </w:pPr>
      <w:r w:rsidDel="00000000" w:rsidR="00000000" w:rsidRPr="00000000">
        <w:rPr>
          <w:b w:val="1"/>
          <w:rtl w:val="0"/>
        </w:rPr>
        <w:t xml:space="preserve">Photodiode</w:t>
      </w:r>
    </w:p>
    <w:p w:rsidR="00000000" w:rsidDel="00000000" w:rsidP="00000000" w:rsidRDefault="00000000" w:rsidRPr="00000000" w14:paraId="00000039">
      <w:pPr>
        <w:ind w:left="0" w:firstLine="0"/>
        <w:rPr/>
      </w:pPr>
      <w:r w:rsidDel="00000000" w:rsidR="00000000" w:rsidRPr="00000000">
        <w:rPr>
          <w:rtl w:val="0"/>
        </w:rPr>
        <w:t xml:space="preserve">diode laser alimentée par un créneau ou TTL, la photodiode doit être utilisée en régime linéaire</w:t>
      </w:r>
    </w:p>
    <w:p w:rsidR="00000000" w:rsidDel="00000000" w:rsidP="00000000" w:rsidRDefault="00000000" w:rsidRPr="00000000" w14:paraId="0000003A">
      <w:pPr>
        <w:ind w:left="0" w:firstLine="0"/>
        <w:rPr/>
      </w:pPr>
      <w:r w:rsidDel="00000000" w:rsidR="00000000" w:rsidRPr="00000000">
        <w:rPr>
          <w:rtl w:val="0"/>
        </w:rPr>
        <w:t xml:space="preserve">mesurer le temps de réponse de la photodiode en montée ou en descente </w:t>
      </w:r>
    </w:p>
    <w:p w:rsidR="00000000" w:rsidDel="00000000" w:rsidP="00000000" w:rsidRDefault="00000000" w:rsidRPr="00000000" w14:paraId="0000003B">
      <w:pPr>
        <w:ind w:left="0" w:firstLine="0"/>
        <w:rPr/>
      </w:pPr>
      <w:r w:rsidDel="00000000" w:rsidR="00000000" w:rsidRPr="00000000">
        <w:rPr>
          <w:rtl w:val="0"/>
        </w:rPr>
        <w:t xml:space="preserve">commentaire : temps de réponse assez court, de l’ordre de la ns ce qui en fait un photorécepteur avec l’un des meilleurs temps de réponse (pour la photorésistance on est plutôt de l’ordre de 10 ms + cette valeur dépend du flux qu’elle reçoit pour la photorésistance)</w:t>
      </w:r>
    </w:p>
    <w:p w:rsidR="00000000" w:rsidDel="00000000" w:rsidP="00000000" w:rsidRDefault="00000000" w:rsidRPr="00000000" w14:paraId="0000003C">
      <w:pPr>
        <w:ind w:left="0" w:firstLine="0"/>
        <w:rPr/>
      </w:pPr>
      <w:r w:rsidDel="00000000" w:rsidR="00000000" w:rsidRPr="00000000">
        <w:rPr>
          <w:rtl w:val="0"/>
        </w:rPr>
        <w:t xml:space="preserve">matériel :</w:t>
      </w:r>
    </w:p>
    <w:p w:rsidR="00000000" w:rsidDel="00000000" w:rsidP="00000000" w:rsidRDefault="00000000" w:rsidRPr="00000000" w14:paraId="0000003D">
      <w:pPr>
        <w:numPr>
          <w:ilvl w:val="0"/>
          <w:numId w:val="4"/>
        </w:numPr>
        <w:ind w:left="720" w:hanging="360"/>
        <w:rPr>
          <w:u w:val="none"/>
        </w:rPr>
      </w:pPr>
      <w:r w:rsidDel="00000000" w:rsidR="00000000" w:rsidRPr="00000000">
        <w:rPr>
          <w:rtl w:val="0"/>
        </w:rPr>
        <w:t xml:space="preserve">plaquette de JBD</w:t>
      </w:r>
    </w:p>
    <w:p w:rsidR="00000000" w:rsidDel="00000000" w:rsidP="00000000" w:rsidRDefault="00000000" w:rsidRPr="00000000" w14:paraId="0000003E">
      <w:pPr>
        <w:numPr>
          <w:ilvl w:val="0"/>
          <w:numId w:val="4"/>
        </w:numPr>
        <w:ind w:left="720" w:hanging="360"/>
        <w:rPr>
          <w:u w:val="none"/>
        </w:rPr>
      </w:pPr>
      <w:r w:rsidDel="00000000" w:rsidR="00000000" w:rsidRPr="00000000">
        <w:rPr>
          <w:rtl w:val="0"/>
        </w:rPr>
        <w:t xml:space="preserve">GBF</w:t>
      </w:r>
    </w:p>
    <w:p w:rsidR="00000000" w:rsidDel="00000000" w:rsidP="00000000" w:rsidRDefault="00000000" w:rsidRPr="00000000" w14:paraId="0000003F">
      <w:pPr>
        <w:numPr>
          <w:ilvl w:val="0"/>
          <w:numId w:val="4"/>
        </w:numPr>
        <w:ind w:left="720" w:hanging="360"/>
        <w:rPr>
          <w:u w:val="none"/>
        </w:rPr>
      </w:pPr>
      <w:r w:rsidDel="00000000" w:rsidR="00000000" w:rsidRPr="00000000">
        <w:rPr>
          <w:rtl w:val="0"/>
        </w:rPr>
        <w:t xml:space="preserve">résistances de 1,5 kO </w:t>
      </w:r>
    </w:p>
    <w:p w:rsidR="00000000" w:rsidDel="00000000" w:rsidP="00000000" w:rsidRDefault="00000000" w:rsidRPr="00000000" w14:paraId="00000040">
      <w:pPr>
        <w:numPr>
          <w:ilvl w:val="0"/>
          <w:numId w:val="4"/>
        </w:numPr>
        <w:ind w:left="720" w:hanging="360"/>
        <w:rPr>
          <w:u w:val="none"/>
        </w:rPr>
      </w:pPr>
      <w:r w:rsidDel="00000000" w:rsidR="00000000" w:rsidRPr="00000000">
        <w:rPr>
          <w:rtl w:val="0"/>
        </w:rPr>
        <w:t xml:space="preserve">ampèremètre</w:t>
      </w:r>
    </w:p>
    <w:p w:rsidR="00000000" w:rsidDel="00000000" w:rsidP="00000000" w:rsidRDefault="00000000" w:rsidRPr="00000000" w14:paraId="00000041">
      <w:pPr>
        <w:ind w:left="0" w:firstLine="0"/>
        <w:rPr/>
      </w:pPr>
      <w:r w:rsidDel="00000000" w:rsidR="00000000" w:rsidRPr="00000000">
        <w:rPr>
          <w:rtl w:val="0"/>
        </w:rPr>
        <w:t xml:space="preserve">La tension aux bornes de la résistance est un passe-bas. On trace la valeur de la capacité en fonction de la tension de polarisation utilisée sur la photodiode : </w:t>
      </w:r>
    </w:p>
    <w:p w:rsidR="00000000" w:rsidDel="00000000" w:rsidP="00000000" w:rsidRDefault="00000000" w:rsidRPr="00000000" w14:paraId="00000042">
      <w:pPr>
        <w:ind w:left="0" w:firstLine="0"/>
        <w:rPr/>
      </w:pPr>
      <w:r w:rsidDel="00000000" w:rsidR="00000000" w:rsidRPr="00000000">
        <w:rPr>
          <w:rtl w:val="0"/>
        </w:rPr>
        <w:t xml:space="preserve">Valeur tabulée : de l’ordre de 340pF. </w:t>
      </w:r>
    </w:p>
    <w:p w:rsidR="00000000" w:rsidDel="00000000" w:rsidP="00000000" w:rsidRDefault="00000000" w:rsidRPr="00000000" w14:paraId="00000043">
      <w:pPr>
        <w:ind w:left="0" w:firstLine="0"/>
        <w:rPr/>
      </w:pPr>
      <w:r w:rsidDel="00000000" w:rsidR="00000000" w:rsidRPr="00000000">
        <w:rPr>
          <w:rtl w:val="0"/>
        </w:rPr>
        <w:t xml:space="preserve">CCL : Le fait que la capacité de jonction d’une photodiode diminue avec la valeur absolue de la tension inverse de polarisation explique que l’on polarise les photodiodes le plus fortement possible en inverse quand cherche à diminuer leur temps de réponse. C’est indispensable quand on cherche à observer des fluctuations rapides de puissance optique (télécom, ...). A titre de comparaison : thermopile de l’ordre de la seconde.</w:t>
      </w:r>
    </w:p>
    <w:p w:rsidR="00000000" w:rsidDel="00000000" w:rsidP="00000000" w:rsidRDefault="00000000" w:rsidRPr="00000000" w14:paraId="00000044">
      <w:pPr>
        <w:ind w:left="0" w:firstLine="0"/>
        <w:rPr/>
      </w:pPr>
      <w:r w:rsidDel="00000000" w:rsidR="00000000" w:rsidRPr="00000000">
        <w:rPr>
          <w:rtl w:val="0"/>
        </w:rPr>
        <w:t xml:space="preserve">Application à la transmission d’information par fibre optique. </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b w:val="1"/>
          <w:color w:val="cc0000"/>
        </w:rPr>
      </w:pPr>
      <w:r w:rsidDel="00000000" w:rsidR="00000000" w:rsidRPr="00000000">
        <w:rPr>
          <w:b w:val="1"/>
          <w:color w:val="cc0000"/>
          <w:rtl w:val="0"/>
        </w:rPr>
        <w:t xml:space="preserve">Questions :</w:t>
      </w:r>
    </w:p>
    <w:p w:rsidR="00000000" w:rsidDel="00000000" w:rsidP="00000000" w:rsidRDefault="00000000" w:rsidRPr="00000000" w14:paraId="00000048">
      <w:pPr>
        <w:numPr>
          <w:ilvl w:val="0"/>
          <w:numId w:val="2"/>
        </w:numPr>
        <w:ind w:left="720" w:hanging="360"/>
        <w:rPr>
          <w:b w:val="1"/>
          <w:u w:val="none"/>
        </w:rPr>
      </w:pPr>
      <w:r w:rsidDel="00000000" w:rsidR="00000000" w:rsidRPr="00000000">
        <w:rPr>
          <w:b w:val="1"/>
          <w:rtl w:val="0"/>
        </w:rPr>
        <w:t xml:space="preserve">Comment choisir la résistance dans le circuit de résistance de charge pour la photodiode ? </w:t>
      </w:r>
    </w:p>
    <w:p w:rsidR="00000000" w:rsidDel="00000000" w:rsidP="00000000" w:rsidRDefault="00000000" w:rsidRPr="00000000" w14:paraId="00000049">
      <w:pPr>
        <w:numPr>
          <w:ilvl w:val="0"/>
          <w:numId w:val="2"/>
        </w:numPr>
        <w:ind w:left="720" w:hanging="360"/>
        <w:rPr>
          <w:b w:val="1"/>
          <w:u w:val="none"/>
        </w:rPr>
      </w:pPr>
      <w:r w:rsidDel="00000000" w:rsidR="00000000" w:rsidRPr="00000000">
        <w:rPr>
          <w:b w:val="1"/>
          <w:rtl w:val="0"/>
        </w:rPr>
        <w:t xml:space="preserve">autre montage possible :</w:t>
      </w:r>
    </w:p>
    <w:p w:rsidR="00000000" w:rsidDel="00000000" w:rsidP="00000000" w:rsidRDefault="00000000" w:rsidRPr="00000000" w14:paraId="0000004A">
      <w:pPr>
        <w:ind w:left="720" w:firstLine="0"/>
        <w:rPr>
          <w:b w:val="1"/>
        </w:rPr>
      </w:pPr>
      <w:r w:rsidDel="00000000" w:rsidR="00000000" w:rsidRPr="00000000">
        <w:rPr>
          <w:b w:val="1"/>
        </w:rPr>
        <mc:AlternateContent>
          <mc:Choice Requires="wpg">
            <w:drawing>
              <wp:inline distB="114300" distT="114300" distL="114300" distR="114300">
                <wp:extent cx="2100263" cy="1624040"/>
                <wp:effectExtent b="0" l="0" r="0" t="0"/>
                <wp:docPr id="1" name=""/>
                <a:graphic>
                  <a:graphicData uri="http://schemas.microsoft.com/office/word/2010/wordprocessingGroup">
                    <wpg:wgp>
                      <wpg:cNvGrpSpPr/>
                      <wpg:grpSpPr>
                        <a:xfrm>
                          <a:off x="1103749" y="1137596"/>
                          <a:ext cx="2100263" cy="1624040"/>
                          <a:chOff x="1103749" y="1137596"/>
                          <a:chExt cx="3252976" cy="2515291"/>
                        </a:xfrm>
                      </wpg:grpSpPr>
                      <wps:wsp>
                        <wps:cNvSpPr/>
                        <wps:cNvPr id="2" name="Shape 2"/>
                        <wps:spPr>
                          <a:xfrm>
                            <a:off x="1103749" y="1789900"/>
                            <a:ext cx="1036700" cy="933275"/>
                          </a:xfrm>
                          <a:custGeom>
                            <a:rect b="b" l="l" r="r" t="t"/>
                            <a:pathLst>
                              <a:path extrusionOk="0" h="37331" w="41468">
                                <a:moveTo>
                                  <a:pt x="23905" y="0"/>
                                </a:moveTo>
                                <a:cubicBezTo>
                                  <a:pt x="14926" y="0"/>
                                  <a:pt x="2066" y="4178"/>
                                  <a:pt x="302" y="12982"/>
                                </a:cubicBezTo>
                                <a:cubicBezTo>
                                  <a:pt x="-1650" y="22728"/>
                                  <a:pt x="8302" y="34821"/>
                                  <a:pt x="18005" y="36978"/>
                                </a:cubicBezTo>
                                <a:cubicBezTo>
                                  <a:pt x="26721" y="38916"/>
                                  <a:pt x="39747" y="32411"/>
                                  <a:pt x="41214" y="23603"/>
                                </a:cubicBezTo>
                                <a:cubicBezTo>
                                  <a:pt x="41920" y="19366"/>
                                  <a:pt x="41038" y="14451"/>
                                  <a:pt x="38461" y="11015"/>
                                </a:cubicBezTo>
                                <a:cubicBezTo>
                                  <a:pt x="34857" y="6210"/>
                                  <a:pt x="28152" y="4640"/>
                                  <a:pt x="23905" y="393"/>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 name="Shape 3"/>
                        <wps:spPr>
                          <a:xfrm>
                            <a:off x="1339108" y="2055425"/>
                            <a:ext cx="195100" cy="284125"/>
                          </a:xfrm>
                          <a:custGeom>
                            <a:rect b="b" l="l" r="r" t="t"/>
                            <a:pathLst>
                              <a:path extrusionOk="0" h="11365" w="7804">
                                <a:moveTo>
                                  <a:pt x="3870" y="0"/>
                                </a:moveTo>
                                <a:cubicBezTo>
                                  <a:pt x="592" y="0"/>
                                  <a:pt x="-1203" y="7125"/>
                                  <a:pt x="1116" y="9442"/>
                                </a:cubicBezTo>
                                <a:cubicBezTo>
                                  <a:pt x="2626" y="10951"/>
                                  <a:pt x="5901" y="12132"/>
                                  <a:pt x="7411" y="10622"/>
                                </a:cubicBezTo>
                                <a:cubicBezTo>
                                  <a:pt x="8620" y="9413"/>
                                  <a:pt x="3893" y="7824"/>
                                  <a:pt x="4657" y="6294"/>
                                </a:cubicBezTo>
                                <a:cubicBezTo>
                                  <a:pt x="5140" y="5327"/>
                                  <a:pt x="6723" y="5508"/>
                                  <a:pt x="7804" y="5508"/>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4" name="Shape 4"/>
                        <wps:spPr>
                          <a:xfrm>
                            <a:off x="1642375" y="2077938"/>
                            <a:ext cx="219975" cy="303200"/>
                          </a:xfrm>
                          <a:custGeom>
                            <a:rect b="b" l="l" r="r" t="t"/>
                            <a:pathLst>
                              <a:path extrusionOk="0" h="12128" w="8799">
                                <a:moveTo>
                                  <a:pt x="0" y="8934"/>
                                </a:moveTo>
                                <a:cubicBezTo>
                                  <a:pt x="0" y="5472"/>
                                  <a:pt x="4376" y="-2209"/>
                                  <a:pt x="6294" y="673"/>
                                </a:cubicBezTo>
                                <a:cubicBezTo>
                                  <a:pt x="7544" y="2551"/>
                                  <a:pt x="2360" y="3924"/>
                                  <a:pt x="2360" y="6180"/>
                                </a:cubicBezTo>
                                <a:cubicBezTo>
                                  <a:pt x="2360" y="8654"/>
                                  <a:pt x="9762" y="7901"/>
                                  <a:pt x="8655" y="10114"/>
                                </a:cubicBezTo>
                                <a:cubicBezTo>
                                  <a:pt x="7527" y="12370"/>
                                  <a:pt x="3436" y="12423"/>
                                  <a:pt x="1180" y="11294"/>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 name="Shape 5"/>
                        <wps:spPr>
                          <a:xfrm>
                            <a:off x="1867494" y="2125883"/>
                            <a:ext cx="128925" cy="306525"/>
                          </a:xfrm>
                          <a:custGeom>
                            <a:rect b="b" l="l" r="r" t="t"/>
                            <a:pathLst>
                              <a:path extrusionOk="0" h="12261" w="5157">
                                <a:moveTo>
                                  <a:pt x="436" y="1903"/>
                                </a:moveTo>
                                <a:cubicBezTo>
                                  <a:pt x="436" y="4788"/>
                                  <a:pt x="436" y="7672"/>
                                  <a:pt x="436" y="10557"/>
                                </a:cubicBezTo>
                                <a:cubicBezTo>
                                  <a:pt x="436" y="12262"/>
                                  <a:pt x="436" y="7148"/>
                                  <a:pt x="436" y="5443"/>
                                </a:cubicBezTo>
                                <a:cubicBezTo>
                                  <a:pt x="436" y="3870"/>
                                  <a:pt x="-436" y="2032"/>
                                  <a:pt x="436" y="723"/>
                                </a:cubicBezTo>
                                <a:cubicBezTo>
                                  <a:pt x="1312" y="-591"/>
                                  <a:pt x="3578" y="329"/>
                                  <a:pt x="5157" y="329"/>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6" name="Shape 6"/>
                        <wps:spPr>
                          <a:xfrm>
                            <a:off x="1947250" y="2212775"/>
                            <a:ext cx="88525" cy="9850"/>
                          </a:xfrm>
                          <a:custGeom>
                            <a:rect b="b" l="l" r="r" t="t"/>
                            <a:pathLst>
                              <a:path extrusionOk="0" h="394" w="3541">
                                <a:moveTo>
                                  <a:pt x="0" y="0"/>
                                </a:moveTo>
                                <a:cubicBezTo>
                                  <a:pt x="1188" y="0"/>
                                  <a:pt x="2353" y="394"/>
                                  <a:pt x="3541" y="394"/>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7" name="Shape 7"/>
                        <wps:spPr>
                          <a:xfrm>
                            <a:off x="1574253" y="1381450"/>
                            <a:ext cx="953250" cy="359275"/>
                          </a:xfrm>
                          <a:custGeom>
                            <a:rect b="b" l="l" r="r" t="t"/>
                            <a:pathLst>
                              <a:path extrusionOk="0" h="14371" w="38130">
                                <a:moveTo>
                                  <a:pt x="2332" y="14371"/>
                                </a:moveTo>
                                <a:cubicBezTo>
                                  <a:pt x="2332" y="9905"/>
                                  <a:pt x="-2170" y="3474"/>
                                  <a:pt x="1545" y="996"/>
                                </a:cubicBezTo>
                                <a:cubicBezTo>
                                  <a:pt x="3512" y="-316"/>
                                  <a:pt x="6290" y="963"/>
                                  <a:pt x="8626" y="603"/>
                                </a:cubicBezTo>
                                <a:cubicBezTo>
                                  <a:pt x="18347" y="-893"/>
                                  <a:pt x="28294" y="996"/>
                                  <a:pt x="38130" y="996"/>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8" name="Shape 8"/>
                        <wps:spPr>
                          <a:xfrm>
                            <a:off x="2515141" y="1137596"/>
                            <a:ext cx="1103200" cy="520550"/>
                          </a:xfrm>
                          <a:custGeom>
                            <a:rect b="b" l="l" r="r" t="t"/>
                            <a:pathLst>
                              <a:path extrusionOk="0" h="20822" w="44128">
                                <a:moveTo>
                                  <a:pt x="1281" y="3276"/>
                                </a:moveTo>
                                <a:cubicBezTo>
                                  <a:pt x="1281" y="8920"/>
                                  <a:pt x="-1924" y="16200"/>
                                  <a:pt x="2067" y="20191"/>
                                </a:cubicBezTo>
                                <a:cubicBezTo>
                                  <a:pt x="3553" y="21677"/>
                                  <a:pt x="6264" y="19948"/>
                                  <a:pt x="8361" y="19798"/>
                                </a:cubicBezTo>
                                <a:cubicBezTo>
                                  <a:pt x="13202" y="19452"/>
                                  <a:pt x="18063" y="19404"/>
                                  <a:pt x="22917" y="19404"/>
                                </a:cubicBezTo>
                                <a:cubicBezTo>
                                  <a:pt x="27645" y="19404"/>
                                  <a:pt x="32365" y="18980"/>
                                  <a:pt x="37079" y="18618"/>
                                </a:cubicBezTo>
                                <a:cubicBezTo>
                                  <a:pt x="38779" y="18487"/>
                                  <a:pt x="41248" y="20037"/>
                                  <a:pt x="42193" y="18618"/>
                                </a:cubicBezTo>
                                <a:cubicBezTo>
                                  <a:pt x="45037" y="14350"/>
                                  <a:pt x="44639" y="6903"/>
                                  <a:pt x="41012" y="3276"/>
                                </a:cubicBezTo>
                                <a:cubicBezTo>
                                  <a:pt x="38192" y="456"/>
                                  <a:pt x="33144" y="1966"/>
                                  <a:pt x="29211" y="1309"/>
                                </a:cubicBezTo>
                                <a:cubicBezTo>
                                  <a:pt x="21054" y="-53"/>
                                  <a:pt x="11825" y="-1210"/>
                                  <a:pt x="4428" y="2489"/>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9" name="Shape 9"/>
                        <wps:spPr>
                          <a:xfrm>
                            <a:off x="2745647" y="1191711"/>
                            <a:ext cx="352250" cy="342500"/>
                          </a:xfrm>
                          <a:custGeom>
                            <a:rect b="b" l="l" r="r" t="t"/>
                            <a:pathLst>
                              <a:path extrusionOk="0" h="13700" w="14090">
                                <a:moveTo>
                                  <a:pt x="1895" y="5439"/>
                                </a:moveTo>
                                <a:cubicBezTo>
                                  <a:pt x="1895" y="7144"/>
                                  <a:pt x="3600" y="10553"/>
                                  <a:pt x="1895" y="10553"/>
                                </a:cubicBezTo>
                                <a:cubicBezTo>
                                  <a:pt x="-1577" y="10553"/>
                                  <a:pt x="390" y="325"/>
                                  <a:pt x="3862" y="325"/>
                                </a:cubicBezTo>
                                <a:cubicBezTo>
                                  <a:pt x="4780" y="325"/>
                                  <a:pt x="5967" y="-324"/>
                                  <a:pt x="6616" y="325"/>
                                </a:cubicBezTo>
                                <a:cubicBezTo>
                                  <a:pt x="7653" y="1362"/>
                                  <a:pt x="7948" y="3291"/>
                                  <a:pt x="7403" y="4652"/>
                                </a:cubicBezTo>
                                <a:cubicBezTo>
                                  <a:pt x="6967" y="5741"/>
                                  <a:pt x="4255" y="5053"/>
                                  <a:pt x="4255" y="6226"/>
                                </a:cubicBezTo>
                                <a:cubicBezTo>
                                  <a:pt x="4255" y="10344"/>
                                  <a:pt x="11178" y="10788"/>
                                  <a:pt x="14090" y="13700"/>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0" name="Shape 10"/>
                        <wps:spPr>
                          <a:xfrm>
                            <a:off x="3176575" y="1349367"/>
                            <a:ext cx="177750" cy="175000"/>
                          </a:xfrm>
                          <a:custGeom>
                            <a:rect b="b" l="l" r="r" t="t"/>
                            <a:pathLst>
                              <a:path extrusionOk="0" h="7000" w="7110">
                                <a:moveTo>
                                  <a:pt x="0" y="5819"/>
                                </a:moveTo>
                                <a:cubicBezTo>
                                  <a:pt x="2141" y="4034"/>
                                  <a:pt x="3802" y="-937"/>
                                  <a:pt x="6294" y="312"/>
                                </a:cubicBezTo>
                                <a:cubicBezTo>
                                  <a:pt x="8290" y="1313"/>
                                  <a:pt x="5688" y="5003"/>
                                  <a:pt x="6688" y="7000"/>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1" name="Shape 11"/>
                        <wps:spPr>
                          <a:xfrm>
                            <a:off x="3658475" y="1419647"/>
                            <a:ext cx="236800" cy="635775"/>
                          </a:xfrm>
                          <a:custGeom>
                            <a:rect b="b" l="l" r="r" t="t"/>
                            <a:pathLst>
                              <a:path extrusionOk="0" h="25431" w="9472">
                                <a:moveTo>
                                  <a:pt x="0" y="1041"/>
                                </a:moveTo>
                                <a:cubicBezTo>
                                  <a:pt x="2610" y="751"/>
                                  <a:pt x="5683" y="-809"/>
                                  <a:pt x="7868" y="648"/>
                                </a:cubicBezTo>
                                <a:cubicBezTo>
                                  <a:pt x="9411" y="1677"/>
                                  <a:pt x="8391" y="4319"/>
                                  <a:pt x="8654" y="6155"/>
                                </a:cubicBezTo>
                                <a:cubicBezTo>
                                  <a:pt x="9565" y="12521"/>
                                  <a:pt x="9441" y="19000"/>
                                  <a:pt x="9441" y="25431"/>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2" name="Shape 12"/>
                        <wps:spPr>
                          <a:xfrm>
                            <a:off x="3746975" y="2045600"/>
                            <a:ext cx="609750" cy="29500"/>
                          </a:xfrm>
                          <a:custGeom>
                            <a:rect b="b" l="l" r="r" t="t"/>
                            <a:pathLst>
                              <a:path extrusionOk="0" h="1180" w="24390">
                                <a:moveTo>
                                  <a:pt x="0" y="1180"/>
                                </a:moveTo>
                                <a:cubicBezTo>
                                  <a:pt x="8140" y="1180"/>
                                  <a:pt x="16250" y="0"/>
                                  <a:pt x="24390" y="0"/>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3" name="Shape 13"/>
                        <wps:spPr>
                          <a:xfrm>
                            <a:off x="3726004" y="2104600"/>
                            <a:ext cx="605650" cy="312500"/>
                          </a:xfrm>
                          <a:custGeom>
                            <a:rect b="b" l="l" r="r" t="t"/>
                            <a:pathLst>
                              <a:path extrusionOk="0" h="12500" w="24226">
                                <a:moveTo>
                                  <a:pt x="8707" y="0"/>
                                </a:moveTo>
                                <a:cubicBezTo>
                                  <a:pt x="6557" y="2580"/>
                                  <a:pt x="4141" y="4988"/>
                                  <a:pt x="2413" y="7868"/>
                                </a:cubicBezTo>
                                <a:cubicBezTo>
                                  <a:pt x="1659" y="9125"/>
                                  <a:pt x="-945" y="11339"/>
                                  <a:pt x="446" y="11802"/>
                                </a:cubicBezTo>
                                <a:cubicBezTo>
                                  <a:pt x="5548" y="13501"/>
                                  <a:pt x="11197" y="11408"/>
                                  <a:pt x="16575" y="11408"/>
                                </a:cubicBezTo>
                                <a:cubicBezTo>
                                  <a:pt x="19066" y="11408"/>
                                  <a:pt x="22933" y="13635"/>
                                  <a:pt x="24049" y="11408"/>
                                </a:cubicBezTo>
                                <a:cubicBezTo>
                                  <a:pt x="24757" y="9997"/>
                                  <a:pt x="21863" y="9073"/>
                                  <a:pt x="20509" y="8261"/>
                                </a:cubicBezTo>
                                <a:cubicBezTo>
                                  <a:pt x="16766" y="6016"/>
                                  <a:pt x="13397" y="3134"/>
                                  <a:pt x="9494" y="1180"/>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4" name="Shape 14"/>
                        <wps:spPr>
                          <a:xfrm>
                            <a:off x="4002675" y="2458650"/>
                            <a:ext cx="9850" cy="531075"/>
                          </a:xfrm>
                          <a:custGeom>
                            <a:rect b="b" l="l" r="r" t="t"/>
                            <a:pathLst>
                              <a:path extrusionOk="0" h="21243" w="394">
                                <a:moveTo>
                                  <a:pt x="0" y="0"/>
                                </a:moveTo>
                                <a:cubicBezTo>
                                  <a:pt x="0" y="7082"/>
                                  <a:pt x="394" y="14161"/>
                                  <a:pt x="394" y="21243"/>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5" name="Shape 15"/>
                        <wps:spPr>
                          <a:xfrm>
                            <a:off x="1654685" y="2802875"/>
                            <a:ext cx="862975" cy="398325"/>
                          </a:xfrm>
                          <a:custGeom>
                            <a:rect b="b" l="l" r="r" t="t"/>
                            <a:pathLst>
                              <a:path extrusionOk="0" h="15933" w="34519">
                                <a:moveTo>
                                  <a:pt x="688" y="0"/>
                                </a:moveTo>
                                <a:cubicBezTo>
                                  <a:pt x="688" y="4859"/>
                                  <a:pt x="-1221" y="10513"/>
                                  <a:pt x="1475" y="14555"/>
                                </a:cubicBezTo>
                                <a:cubicBezTo>
                                  <a:pt x="3295" y="17285"/>
                                  <a:pt x="8029" y="14948"/>
                                  <a:pt x="11310" y="14948"/>
                                </a:cubicBezTo>
                                <a:cubicBezTo>
                                  <a:pt x="19051" y="14948"/>
                                  <a:pt x="26778" y="15735"/>
                                  <a:pt x="34519" y="15735"/>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6" name="Shape 16"/>
                        <wps:spPr>
                          <a:xfrm>
                            <a:off x="2960225" y="2965530"/>
                            <a:ext cx="265525" cy="456925"/>
                          </a:xfrm>
                          <a:custGeom>
                            <a:rect b="b" l="l" r="r" t="t"/>
                            <a:pathLst>
                              <a:path extrusionOk="0" h="18277" w="10621">
                                <a:moveTo>
                                  <a:pt x="0" y="16310"/>
                                </a:moveTo>
                                <a:cubicBezTo>
                                  <a:pt x="0" y="10324"/>
                                  <a:pt x="3673" y="-2746"/>
                                  <a:pt x="8654" y="574"/>
                                </a:cubicBezTo>
                                <a:cubicBezTo>
                                  <a:pt x="11893" y="2732"/>
                                  <a:pt x="4102" y="6929"/>
                                  <a:pt x="2360" y="10409"/>
                                </a:cubicBezTo>
                                <a:cubicBezTo>
                                  <a:pt x="658" y="13809"/>
                                  <a:pt x="8922" y="14875"/>
                                  <a:pt x="10621" y="18277"/>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7" name="Shape 17"/>
                        <wps:spPr>
                          <a:xfrm>
                            <a:off x="2527500" y="2820162"/>
                            <a:ext cx="1158650" cy="832725"/>
                          </a:xfrm>
                          <a:custGeom>
                            <a:rect b="b" l="l" r="r" t="t"/>
                            <a:pathLst>
                              <a:path extrusionOk="0" h="33309" w="46346">
                                <a:moveTo>
                                  <a:pt x="0" y="4423"/>
                                </a:moveTo>
                                <a:cubicBezTo>
                                  <a:pt x="0" y="11000"/>
                                  <a:pt x="146" y="17671"/>
                                  <a:pt x="1573" y="24092"/>
                                </a:cubicBezTo>
                                <a:cubicBezTo>
                                  <a:pt x="2222" y="27011"/>
                                  <a:pt x="1446" y="31087"/>
                                  <a:pt x="3934" y="32746"/>
                                </a:cubicBezTo>
                                <a:cubicBezTo>
                                  <a:pt x="5901" y="34058"/>
                                  <a:pt x="8661" y="32567"/>
                                  <a:pt x="11015" y="32353"/>
                                </a:cubicBezTo>
                                <a:cubicBezTo>
                                  <a:pt x="15849" y="31914"/>
                                  <a:pt x="20729" y="32305"/>
                                  <a:pt x="25570" y="31959"/>
                                </a:cubicBezTo>
                                <a:cubicBezTo>
                                  <a:pt x="30437" y="31611"/>
                                  <a:pt x="35340" y="31342"/>
                                  <a:pt x="40125" y="30386"/>
                                </a:cubicBezTo>
                                <a:cubicBezTo>
                                  <a:pt x="41966" y="30018"/>
                                  <a:pt x="44591" y="30768"/>
                                  <a:pt x="45632" y="29206"/>
                                </a:cubicBezTo>
                                <a:cubicBezTo>
                                  <a:pt x="48171" y="25394"/>
                                  <a:pt x="42941" y="20388"/>
                                  <a:pt x="42485" y="15831"/>
                                </a:cubicBezTo>
                                <a:cubicBezTo>
                                  <a:pt x="41997" y="10956"/>
                                  <a:pt x="42627" y="4388"/>
                                  <a:pt x="38551" y="1669"/>
                                </a:cubicBezTo>
                                <a:cubicBezTo>
                                  <a:pt x="33310" y="-1826"/>
                                  <a:pt x="25883" y="1419"/>
                                  <a:pt x="19669" y="2456"/>
                                </a:cubicBezTo>
                                <a:cubicBezTo>
                                  <a:pt x="13941" y="3412"/>
                                  <a:pt x="7552" y="1823"/>
                                  <a:pt x="2360" y="4423"/>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8" name="Shape 18"/>
                        <wps:spPr>
                          <a:xfrm>
                            <a:off x="3687975" y="2871700"/>
                            <a:ext cx="344425" cy="335800"/>
                          </a:xfrm>
                          <a:custGeom>
                            <a:rect b="b" l="l" r="r" t="t"/>
                            <a:pathLst>
                              <a:path extrusionOk="0" h="13432" w="13777">
                                <a:moveTo>
                                  <a:pt x="0" y="12589"/>
                                </a:moveTo>
                                <a:cubicBezTo>
                                  <a:pt x="4345" y="12589"/>
                                  <a:pt x="10571" y="15023"/>
                                  <a:pt x="12982" y="11408"/>
                                </a:cubicBezTo>
                                <a:cubicBezTo>
                                  <a:pt x="15097" y="8237"/>
                                  <a:pt x="12195" y="3812"/>
                                  <a:pt x="12195" y="0"/>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2100263" cy="1624040"/>
                <wp:effectExtent b="0" l="0" r="0" t="0"/>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100263" cy="16240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B">
      <w:pPr>
        <w:ind w:left="0" w:firstLine="0"/>
        <w:rPr/>
      </w:pPr>
      <w:r w:rsidDel="00000000" w:rsidR="00000000" w:rsidRPr="00000000">
        <w:rPr>
          <w:b w:val="1"/>
          <w:rtl w:val="0"/>
        </w:rPr>
        <w:tab/>
      </w:r>
      <w:r w:rsidDel="00000000" w:rsidR="00000000" w:rsidRPr="00000000">
        <w:rPr>
          <w:rtl w:val="0"/>
        </w:rPr>
        <w:t xml:space="preserve">Permet de ne pas avoir à utiliser une sonde différentielle : si on choisit une toute petite résistance pour R et une grande résistance pour R1 : la tension qu’on mesure entre la photodiode et R1 est égale à la tension aux bornes de la photodiode et la grande résistance R1 permet de faire débiter du courant </w:t>
      </w:r>
    </w:p>
    <w:p w:rsidR="00000000" w:rsidDel="00000000" w:rsidP="00000000" w:rsidRDefault="00000000" w:rsidRPr="00000000" w14:paraId="0000004C">
      <w:pPr>
        <w:ind w:left="0" w:firstLine="0"/>
        <w:rPr/>
      </w:pPr>
      <w:r w:rsidDel="00000000" w:rsidR="00000000" w:rsidRPr="00000000">
        <w:rPr>
          <w:rtl w:val="0"/>
        </w:rPr>
        <w:t xml:space="preserve">mais ne permet pas de faire une mesure précise</w:t>
      </w:r>
    </w:p>
    <w:p w:rsidR="00000000" w:rsidDel="00000000" w:rsidP="00000000" w:rsidRDefault="00000000" w:rsidRPr="00000000" w14:paraId="0000004D">
      <w:pPr>
        <w:numPr>
          <w:ilvl w:val="0"/>
          <w:numId w:val="1"/>
        </w:numPr>
        <w:ind w:left="720" w:hanging="360"/>
        <w:rPr>
          <w:b w:val="1"/>
        </w:rPr>
      </w:pPr>
      <w:r w:rsidDel="00000000" w:rsidR="00000000" w:rsidRPr="00000000">
        <w:rPr>
          <w:b w:val="1"/>
          <w:rtl w:val="0"/>
        </w:rPr>
        <w:t xml:space="preserve">attention la sonde différentielle peut créer un appel de courant</w:t>
      </w:r>
    </w:p>
    <w:p w:rsidR="00000000" w:rsidDel="00000000" w:rsidP="00000000" w:rsidRDefault="00000000" w:rsidRPr="00000000" w14:paraId="0000004E">
      <w:pPr>
        <w:numPr>
          <w:ilvl w:val="0"/>
          <w:numId w:val="1"/>
        </w:numPr>
        <w:ind w:left="720" w:hanging="360"/>
        <w:rPr>
          <w:b w:val="1"/>
          <w:u w:val="none"/>
        </w:rPr>
      </w:pPr>
      <w:r w:rsidDel="00000000" w:rsidR="00000000" w:rsidRPr="00000000">
        <w:rPr>
          <w:b w:val="1"/>
          <w:rtl w:val="0"/>
        </w:rPr>
        <w:t xml:space="preserve">puissancemètres : </w:t>
      </w:r>
      <w:r w:rsidDel="00000000" w:rsidR="00000000" w:rsidRPr="00000000">
        <w:rPr>
          <w:rtl w:val="0"/>
        </w:rPr>
        <w:t xml:space="preserve">1er  = photodiode qui a été étalonnée (on se place à la longueur de la mesure)</w:t>
      </w:r>
    </w:p>
    <w:p w:rsidR="00000000" w:rsidDel="00000000" w:rsidP="00000000" w:rsidRDefault="00000000" w:rsidRPr="00000000" w14:paraId="0000004F">
      <w:pPr>
        <w:ind w:left="720" w:firstLine="0"/>
        <w:rPr/>
      </w:pPr>
      <w:r w:rsidDel="00000000" w:rsidR="00000000" w:rsidRPr="00000000">
        <w:rPr>
          <w:rtl w:val="0"/>
        </w:rPr>
        <w:t xml:space="preserve">2e = équivalent d’une thermopile qui fonctionne avec effet Seebeck (faire le zéro : car les thermocouples possèdent une température de référence =&gt; on prend la température de la salle sans lumière, permet d’augmenter la sensibilité de la mesure ?)</w:t>
      </w:r>
    </w:p>
    <w:p w:rsidR="00000000" w:rsidDel="00000000" w:rsidP="00000000" w:rsidRDefault="00000000" w:rsidRPr="00000000" w14:paraId="00000050">
      <w:pPr>
        <w:numPr>
          <w:ilvl w:val="0"/>
          <w:numId w:val="5"/>
        </w:numPr>
        <w:ind w:left="720" w:hanging="360"/>
        <w:rPr>
          <w:b w:val="1"/>
        </w:rPr>
      </w:pPr>
      <w:r w:rsidDel="00000000" w:rsidR="00000000" w:rsidRPr="00000000">
        <w:rPr>
          <w:b w:val="1"/>
          <w:rtl w:val="0"/>
        </w:rPr>
        <w:t xml:space="preserve">détermination de l’énergie de gap de la photodiode : </w:t>
      </w:r>
      <w:r w:rsidDel="00000000" w:rsidR="00000000" w:rsidRPr="00000000">
        <w:rPr>
          <w:rtl w:val="0"/>
        </w:rPr>
        <w:t xml:space="preserve">la décroissance n’est pas raide car on n’est pas à 0K</w:t>
      </w:r>
    </w:p>
    <w:p w:rsidR="00000000" w:rsidDel="00000000" w:rsidP="00000000" w:rsidRDefault="00000000" w:rsidRPr="00000000" w14:paraId="00000051">
      <w:pPr>
        <w:numPr>
          <w:ilvl w:val="0"/>
          <w:numId w:val="5"/>
        </w:numPr>
        <w:ind w:left="720" w:hanging="360"/>
        <w:rPr>
          <w:b w:val="1"/>
        </w:rPr>
      </w:pPr>
      <w:r w:rsidDel="00000000" w:rsidR="00000000" w:rsidRPr="00000000">
        <w:rPr>
          <w:b w:val="1"/>
          <w:rtl w:val="0"/>
        </w:rPr>
        <w:t xml:space="preserve">temps de réponse de la photodiode : </w:t>
      </w:r>
      <w:r w:rsidDel="00000000" w:rsidR="00000000" w:rsidRPr="00000000">
        <w:rPr>
          <w:rtl w:val="0"/>
        </w:rPr>
        <w:t xml:space="preserve">choisir une grande intensité dans la photodiode car Vpol = Vd + Ri, permet d’éviter les grandes fluctuations de Vpol</w:t>
      </w:r>
    </w:p>
    <w:p w:rsidR="00000000" w:rsidDel="00000000" w:rsidP="00000000" w:rsidRDefault="00000000" w:rsidRPr="00000000" w14:paraId="00000052">
      <w:pPr>
        <w:numPr>
          <w:ilvl w:val="0"/>
          <w:numId w:val="5"/>
        </w:numPr>
        <w:ind w:left="720" w:hanging="360"/>
        <w:rPr>
          <w:u w:val="none"/>
        </w:rPr>
      </w:pPr>
      <w:r w:rsidDel="00000000" w:rsidR="00000000" w:rsidRPr="00000000">
        <w:rPr>
          <w:rtl w:val="0"/>
        </w:rPr>
        <w:t xml:space="preserve">quand on ne polarise pas la jonction PN : il y a une tension “au repos”  </w:t>
      </w:r>
    </w:p>
    <w:p w:rsidR="00000000" w:rsidDel="00000000" w:rsidP="00000000" w:rsidRDefault="00000000" w:rsidRPr="00000000" w14:paraId="00000053">
      <w:pPr>
        <w:numPr>
          <w:ilvl w:val="0"/>
          <w:numId w:val="5"/>
        </w:numPr>
        <w:ind w:left="720" w:hanging="360"/>
        <w:rPr>
          <w:b w:val="1"/>
        </w:rPr>
      </w:pPr>
      <w:r w:rsidDel="00000000" w:rsidR="00000000" w:rsidRPr="00000000">
        <w:rPr>
          <w:b w:val="1"/>
          <w:rtl w:val="0"/>
        </w:rPr>
        <w:t xml:space="preserve">pourquoi s’intéresser au temps de réponse d’un photorécepteur ? </w:t>
      </w:r>
      <w:r w:rsidDel="00000000" w:rsidR="00000000" w:rsidRPr="00000000">
        <w:rPr>
          <w:rtl w:val="0"/>
        </w:rPr>
        <w:t xml:space="preserve">=&gt; résolution des créneaux dans la transmission d’information en bit par fibre optique</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