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Rayonnement thermique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Loi de Stefan pour un corps noirs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Pour un cors noirs emissivitié = sigma T^4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Fourre + Protection + thermostat + Bolom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Amplificateur d'instrumentation différentiel + bolomètre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thermocouple de type 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carte acquisition PC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On trace 2 tension qui son proportionnelle à l'émissivité et à la température on peut donc ensuite tracer log(emi)= f(U_T) on peut prouver par un ajustement linaire qu’on a une pente = 4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d’émissivité pour différent matériaux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Malette de corps noir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caméra IR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On égalise le coef d'émissivité pour retrouver la température qu’on n'obtient sur le corps noires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On remarque que les surface qui réfléchit sot beaucoup plus chaud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4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4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D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5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6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