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Mesure de conductivité électrique de 2 façons : 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méthode 1 : vitesse de chute d’un aimant dans un tube métallique 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v_métal1/conductivité_métal1 = v_métal2/conductivité_métal2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prendre un petit aimant pour ne pas le coincer dans le tuyau !!!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tubes de cuivre et d’aluminium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méthode 2 : grand barreau de cuivre = grande résistance : R = rho*L/S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comment mesurer la résistance (car assez faible de l’ordre de 3*10^(-5)) ?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on réalise un montage 4 fils avec un multimètre (mais attention peut ne pas être assez précis) : permet d’envoyer du courant (le multimètre envoie du courant continu) dans le barreau et de mesurer la tension 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ou alim et microampèremètre ou microvoltmètre (attention si on envoie un courant de l’ordre de 1A dans le barreau : ne pas le toucher !)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