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slew rate : pente maximale qu’on peut avoir en sortie d’un AO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montage 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 fait un montage suiveur : signal d’entrée sur la borne + et borne - bouclée sur la sortie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On envoit un créneau à n’importe quelle fréquence en entrée de l’AO et on zoome sur sa réponse : signal de sortie possède une certaine pente qu’on mesure à l’oscillo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Le signal en sortie du GBF doit avoir une amplitude très élevée pour que la pulsation du signal à laquelle apparaît le slew rate soit assez basse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En général : de l’ordre du Volt par micro-seconde (au pire 8V par micro seconde)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