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Epurateur de faisceaux réglage et explication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Permet de filtrer le siganle du laser et enlver le spekul du au vitre et autre imprefection qui brouille le faisceaux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Laser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objectif de microscope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Trou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Alignement du laser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On règle les vise loin pour le trou loin et les vise proche pour le trou proche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microscope on focalise sur le trou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On selectionne l'ordre 0 du laser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