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ff0000"/>
          <w:u w:val="single"/>
        </w:rPr>
      </w:pPr>
      <w:r w:rsidDel="00000000" w:rsidR="00000000" w:rsidRPr="00000000">
        <w:rPr>
          <w:b w:val="1"/>
          <w:color w:val="ff0000"/>
          <w:u w:val="single"/>
          <w:rtl w:val="0"/>
        </w:rPr>
        <w:t xml:space="preserve">Introduction:</w:t>
      </w:r>
    </w:p>
    <w:p w:rsidR="00000000" w:rsidDel="00000000" w:rsidP="00000000" w:rsidRDefault="00000000" w:rsidRPr="00000000" w14:paraId="00000003">
      <w:pPr>
        <w:rPr/>
      </w:pPr>
      <w:r w:rsidDel="00000000" w:rsidR="00000000" w:rsidRPr="00000000">
        <w:rPr>
          <w:rtl w:val="0"/>
        </w:rPr>
        <w:t xml:space="preserve">Nous allons nous intéresser aujourd'hui à une onde qui à priori n’aurait pas d'intérêt en effet celle si ne transportant pas d'énergie (selon la direction du vecteur d’onde incident !!). Mais nous allons voire que ça longueur caractéristique qui régit cette atténuation luis permet d’avoir de nombreuse application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ff0000"/>
          <w:u w:val="single"/>
        </w:rPr>
      </w:pPr>
      <w:r w:rsidDel="00000000" w:rsidR="00000000" w:rsidRPr="00000000">
        <w:rPr>
          <w:b w:val="1"/>
          <w:color w:val="ff0000"/>
          <w:u w:val="single"/>
          <w:rtl w:val="0"/>
        </w:rPr>
        <w:t xml:space="preserve">Plan:</w:t>
      </w:r>
    </w:p>
    <w:p w:rsidR="00000000" w:rsidDel="00000000" w:rsidP="00000000" w:rsidRDefault="00000000" w:rsidRPr="00000000" w14:paraId="00000007">
      <w:pPr>
        <w:rPr>
          <w:b w:val="1"/>
          <w:color w:val="0000ff"/>
        </w:rPr>
      </w:pPr>
      <w:r w:rsidDel="00000000" w:rsidR="00000000" w:rsidRPr="00000000">
        <w:rPr>
          <w:b w:val="1"/>
          <w:color w:val="0000ff"/>
          <w:rtl w:val="0"/>
        </w:rPr>
        <w:t xml:space="preserve">On peut la placer en L3 ou L2 selon qu’on veuille aller plus ou moins loin dans les applications (effet tunnel fait en PC)</w:t>
      </w:r>
    </w:p>
    <w:p w:rsidR="00000000" w:rsidDel="00000000" w:rsidP="00000000" w:rsidRDefault="00000000" w:rsidRPr="00000000" w14:paraId="00000008">
      <w:pPr>
        <w:numPr>
          <w:ilvl w:val="0"/>
          <w:numId w:val="4"/>
        </w:numPr>
        <w:ind w:left="720" w:hanging="360"/>
        <w:rPr>
          <w:b w:val="1"/>
          <w:color w:val="0000ff"/>
        </w:rPr>
      </w:pPr>
      <w:r w:rsidDel="00000000" w:rsidR="00000000" w:rsidRPr="00000000">
        <w:rPr>
          <w:b w:val="1"/>
          <w:color w:val="0000ff"/>
          <w:rtl w:val="0"/>
        </w:rPr>
        <w:t xml:space="preserve">Onde au interface</w:t>
      </w:r>
    </w:p>
    <w:p w:rsidR="00000000" w:rsidDel="00000000" w:rsidP="00000000" w:rsidRDefault="00000000" w:rsidRPr="00000000" w14:paraId="00000009">
      <w:pPr>
        <w:numPr>
          <w:ilvl w:val="1"/>
          <w:numId w:val="4"/>
        </w:numPr>
        <w:ind w:left="1440" w:hanging="360"/>
        <w:rPr>
          <w:b w:val="1"/>
          <w:color w:val="0000ff"/>
        </w:rPr>
      </w:pPr>
      <w:r w:rsidDel="00000000" w:rsidR="00000000" w:rsidRPr="00000000">
        <w:rPr>
          <w:b w:val="1"/>
          <w:color w:val="0000ff"/>
          <w:rtl w:val="0"/>
        </w:rPr>
        <w:t xml:space="preserve">Relation de dispersion au interface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numPr>
          <w:ilvl w:val="1"/>
          <w:numId w:val="4"/>
        </w:numPr>
        <w:ind w:left="1440" w:hanging="360"/>
        <w:rPr>
          <w:b w:val="1"/>
          <w:color w:val="0000ff"/>
        </w:rPr>
      </w:pPr>
      <w:r w:rsidDel="00000000" w:rsidR="00000000" w:rsidRPr="00000000">
        <w:rPr>
          <w:b w:val="1"/>
          <w:color w:val="0000ff"/>
          <w:rtl w:val="0"/>
        </w:rPr>
        <w:t xml:space="preserve">Onde évanescente</w:t>
      </w:r>
    </w:p>
    <w:p w:rsidR="00000000" w:rsidDel="00000000" w:rsidP="00000000" w:rsidRDefault="00000000" w:rsidRPr="00000000" w14:paraId="0000000C">
      <w:pPr>
        <w:ind w:left="0" w:firstLine="0"/>
        <w:rPr/>
      </w:pPr>
      <w:r w:rsidDel="00000000" w:rsidR="00000000" w:rsidRPr="00000000">
        <w:rPr>
          <w:rtl w:val="0"/>
        </w:rPr>
        <w:t xml:space="preserve">Présenter et insister sur 3 point:</w:t>
      </w:r>
    </w:p>
    <w:p w:rsidR="00000000" w:rsidDel="00000000" w:rsidP="00000000" w:rsidRDefault="00000000" w:rsidRPr="00000000" w14:paraId="0000000D">
      <w:pPr>
        <w:ind w:left="0" w:firstLine="0"/>
        <w:rPr/>
      </w:pPr>
      <w:r w:rsidDel="00000000" w:rsidR="00000000" w:rsidRPr="00000000">
        <w:rPr>
          <w:rtl w:val="0"/>
        </w:rPr>
        <w:t xml:space="preserve">Longueur caractéristique d'atténuation</w:t>
      </w:r>
    </w:p>
    <w:p w:rsidR="00000000" w:rsidDel="00000000" w:rsidP="00000000" w:rsidRDefault="00000000" w:rsidRPr="00000000" w14:paraId="0000000E">
      <w:pPr>
        <w:ind w:left="0" w:firstLine="0"/>
        <w:rPr/>
      </w:pPr>
      <w:r w:rsidDel="00000000" w:rsidR="00000000" w:rsidRPr="00000000">
        <w:rPr>
          <w:rtl w:val="0"/>
        </w:rPr>
        <w:t xml:space="preserve">Pas de propagation</w:t>
      </w:r>
    </w:p>
    <w:p w:rsidR="00000000" w:rsidDel="00000000" w:rsidP="00000000" w:rsidRDefault="00000000" w:rsidRPr="00000000" w14:paraId="0000000F">
      <w:pPr>
        <w:ind w:left="0" w:firstLine="0"/>
        <w:rPr/>
      </w:pPr>
      <w:r w:rsidDel="00000000" w:rsidR="00000000" w:rsidRPr="00000000">
        <w:rPr>
          <w:rtl w:val="0"/>
        </w:rPr>
        <w:t xml:space="preserve">Une énergie nul selon k incident </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4"/>
        </w:numPr>
        <w:ind w:left="720" w:hanging="360"/>
        <w:rPr>
          <w:b w:val="1"/>
          <w:color w:val="0000ff"/>
        </w:rPr>
      </w:pPr>
      <w:r w:rsidDel="00000000" w:rsidR="00000000" w:rsidRPr="00000000">
        <w:rPr>
          <w:b w:val="1"/>
          <w:color w:val="0000ff"/>
          <w:rtl w:val="0"/>
        </w:rPr>
        <w:t xml:space="preserve">Une onde au multiple application</w:t>
      </w:r>
    </w:p>
    <w:p w:rsidR="00000000" w:rsidDel="00000000" w:rsidP="00000000" w:rsidRDefault="00000000" w:rsidRPr="00000000" w14:paraId="00000012">
      <w:pPr>
        <w:numPr>
          <w:ilvl w:val="1"/>
          <w:numId w:val="4"/>
        </w:numPr>
        <w:ind w:left="1440" w:hanging="360"/>
        <w:rPr>
          <w:b w:val="1"/>
          <w:color w:val="0000ff"/>
        </w:rPr>
      </w:pPr>
      <w:r w:rsidDel="00000000" w:rsidR="00000000" w:rsidRPr="00000000">
        <w:rPr>
          <w:b w:val="1"/>
          <w:color w:val="0000ff"/>
          <w:rtl w:val="0"/>
        </w:rPr>
        <w:t xml:space="preserve">Réflexion totale frustré</w:t>
      </w:r>
    </w:p>
    <w:p w:rsidR="00000000" w:rsidDel="00000000" w:rsidP="00000000" w:rsidRDefault="00000000" w:rsidRPr="00000000" w14:paraId="00000013">
      <w:pPr>
        <w:ind w:left="0" w:firstLine="0"/>
        <w:rPr/>
      </w:pPr>
      <w:r w:rsidDel="00000000" w:rsidR="00000000" w:rsidRPr="00000000">
        <w:rPr>
          <w:rtl w:val="0"/>
        </w:rPr>
        <w:t xml:space="preserve">Parallèle onde </w:t>
      </w:r>
    </w:p>
    <w:p w:rsidR="00000000" w:rsidDel="00000000" w:rsidP="00000000" w:rsidRDefault="00000000" w:rsidRPr="00000000" w14:paraId="00000014">
      <w:pPr>
        <w:numPr>
          <w:ilvl w:val="1"/>
          <w:numId w:val="4"/>
        </w:numPr>
        <w:ind w:left="1440" w:hanging="360"/>
        <w:rPr>
          <w:b w:val="1"/>
          <w:color w:val="0000ff"/>
        </w:rPr>
      </w:pPr>
      <w:r w:rsidDel="00000000" w:rsidR="00000000" w:rsidRPr="00000000">
        <w:rPr>
          <w:b w:val="1"/>
          <w:color w:val="0000ff"/>
          <w:rtl w:val="0"/>
        </w:rPr>
        <w:t xml:space="preserve">Effet tunnel</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numPr>
          <w:ilvl w:val="1"/>
          <w:numId w:val="4"/>
        </w:numPr>
        <w:ind w:left="1440" w:hanging="360"/>
        <w:rPr>
          <w:b w:val="1"/>
          <w:color w:val="0000ff"/>
          <w:u w:val="none"/>
        </w:rPr>
      </w:pPr>
      <w:r w:rsidDel="00000000" w:rsidR="00000000" w:rsidRPr="00000000">
        <w:rPr>
          <w:b w:val="1"/>
          <w:color w:val="0000ff"/>
          <w:rtl w:val="0"/>
        </w:rPr>
        <w:t xml:space="preserve">q</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numPr>
          <w:ilvl w:val="1"/>
          <w:numId w:val="4"/>
        </w:numPr>
        <w:ind w:left="1440" w:hanging="360"/>
        <w:rPr>
          <w:b w:val="1"/>
          <w:color w:val="0000ff"/>
          <w:u w:val="none"/>
        </w:rPr>
      </w:pPr>
      <w:r w:rsidDel="00000000" w:rsidR="00000000" w:rsidRPr="00000000">
        <w:rPr>
          <w:b w:val="1"/>
          <w:color w:val="0000ff"/>
          <w:rtl w:val="0"/>
        </w:rPr>
        <w:t xml:space="preserve">q</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OU</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numPr>
          <w:ilvl w:val="0"/>
          <w:numId w:val="4"/>
        </w:numPr>
        <w:ind w:left="720" w:hanging="360"/>
        <w:rPr>
          <w:b w:val="1"/>
          <w:color w:val="0000ff"/>
        </w:rPr>
      </w:pPr>
      <w:r w:rsidDel="00000000" w:rsidR="00000000" w:rsidRPr="00000000">
        <w:rPr>
          <w:b w:val="1"/>
          <w:color w:val="0000ff"/>
          <w:rtl w:val="0"/>
        </w:rPr>
        <w:t xml:space="preserve">Onde EM</w:t>
      </w:r>
    </w:p>
    <w:p w:rsidR="00000000" w:rsidDel="00000000" w:rsidP="00000000" w:rsidRDefault="00000000" w:rsidRPr="00000000" w14:paraId="0000001D">
      <w:pPr>
        <w:numPr>
          <w:ilvl w:val="1"/>
          <w:numId w:val="4"/>
        </w:numPr>
        <w:ind w:left="1440" w:hanging="360"/>
        <w:rPr>
          <w:b w:val="1"/>
          <w:color w:val="0000ff"/>
        </w:rPr>
      </w:pPr>
      <w:r w:rsidDel="00000000" w:rsidR="00000000" w:rsidRPr="00000000">
        <w:rPr>
          <w:b w:val="1"/>
          <w:color w:val="0000ff"/>
          <w:rtl w:val="0"/>
        </w:rPr>
        <w:t xml:space="preserve">Onde au interface</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numPr>
          <w:ilvl w:val="1"/>
          <w:numId w:val="4"/>
        </w:numPr>
        <w:ind w:left="1440" w:hanging="360"/>
        <w:rPr>
          <w:b w:val="1"/>
          <w:color w:val="0000ff"/>
          <w:u w:val="none"/>
        </w:rPr>
      </w:pPr>
      <w:r w:rsidDel="00000000" w:rsidR="00000000" w:rsidRPr="00000000">
        <w:rPr>
          <w:b w:val="1"/>
          <w:color w:val="0000ff"/>
          <w:rtl w:val="0"/>
        </w:rPr>
        <w:t xml:space="preserve">réflexion totale frustré</w:t>
      </w:r>
    </w:p>
    <w:p w:rsidR="00000000" w:rsidDel="00000000" w:rsidP="00000000" w:rsidRDefault="00000000" w:rsidRPr="00000000" w14:paraId="00000020">
      <w:pPr>
        <w:ind w:left="0" w:firstLine="0"/>
        <w:rPr/>
      </w:pPr>
      <w:r w:rsidDel="00000000" w:rsidR="00000000" w:rsidRPr="00000000">
        <w:rPr>
          <w:rtl w:val="0"/>
        </w:rPr>
        <w:t xml:space="preserve">  présentation effet Goos-Hänchen</w:t>
      </w:r>
    </w:p>
    <w:p w:rsidR="00000000" w:rsidDel="00000000" w:rsidP="00000000" w:rsidRDefault="00000000" w:rsidRPr="00000000" w14:paraId="00000021">
      <w:pPr>
        <w:numPr>
          <w:ilvl w:val="1"/>
          <w:numId w:val="4"/>
        </w:numPr>
        <w:ind w:left="1440" w:hanging="360"/>
        <w:rPr>
          <w:b w:val="1"/>
          <w:color w:val="0000ff"/>
          <w:u w:val="none"/>
        </w:rPr>
      </w:pPr>
      <w:r w:rsidDel="00000000" w:rsidR="00000000" w:rsidRPr="00000000">
        <w:rPr>
          <w:b w:val="1"/>
          <w:color w:val="0000ff"/>
          <w:rtl w:val="0"/>
        </w:rPr>
        <w:t xml:space="preserve">Microscopie en champs proche</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Transition : un microscope qui permet d’attendre une échelle atomique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numPr>
          <w:ilvl w:val="0"/>
          <w:numId w:val="4"/>
        </w:numPr>
        <w:ind w:left="720" w:hanging="360"/>
        <w:rPr>
          <w:b w:val="1"/>
          <w:color w:val="0000ff"/>
        </w:rPr>
      </w:pPr>
      <w:r w:rsidDel="00000000" w:rsidR="00000000" w:rsidRPr="00000000">
        <w:rPr>
          <w:b w:val="1"/>
          <w:color w:val="0000ff"/>
          <w:rtl w:val="0"/>
        </w:rPr>
        <w:t xml:space="preserve">Fonction d’onde ( pour cette partie cf LC Effet tunnel application au microscope)</w:t>
      </w:r>
    </w:p>
    <w:p w:rsidR="00000000" w:rsidDel="00000000" w:rsidP="00000000" w:rsidRDefault="00000000" w:rsidRPr="00000000" w14:paraId="00000028">
      <w:pPr>
        <w:numPr>
          <w:ilvl w:val="1"/>
          <w:numId w:val="4"/>
        </w:numPr>
        <w:ind w:left="1440" w:hanging="360"/>
        <w:rPr>
          <w:b w:val="1"/>
          <w:color w:val="0000ff"/>
        </w:rPr>
      </w:pPr>
      <w:r w:rsidDel="00000000" w:rsidR="00000000" w:rsidRPr="00000000">
        <w:rPr>
          <w:b w:val="1"/>
          <w:color w:val="0000ff"/>
          <w:rtl w:val="0"/>
        </w:rPr>
        <w:t xml:space="preserve">Barrière de potentiel</w:t>
      </w:r>
    </w:p>
    <w:p w:rsidR="00000000" w:rsidDel="00000000" w:rsidP="00000000" w:rsidRDefault="00000000" w:rsidRPr="00000000" w14:paraId="00000029">
      <w:pPr>
        <w:ind w:left="0" w:firstLine="0"/>
        <w:rPr/>
      </w:pPr>
      <w:r w:rsidDel="00000000" w:rsidR="00000000" w:rsidRPr="00000000">
        <w:rPr>
          <w:rtl w:val="0"/>
        </w:rPr>
        <w:t xml:space="preserve">Présentation du problème de la barrière :</w:t>
      </w:r>
    </w:p>
    <w:p w:rsidR="00000000" w:rsidDel="00000000" w:rsidP="00000000" w:rsidRDefault="00000000" w:rsidRPr="00000000" w14:paraId="0000002A">
      <w:pPr>
        <w:ind w:left="0" w:firstLine="0"/>
        <w:rPr/>
      </w:pPr>
      <w:r w:rsidDel="00000000" w:rsidR="00000000" w:rsidRPr="00000000">
        <w:rPr>
          <w:rtl w:val="0"/>
        </w:rPr>
        <w:t xml:space="preserve">résolution:</w:t>
      </w:r>
    </w:p>
    <w:p w:rsidR="00000000" w:rsidDel="00000000" w:rsidP="00000000" w:rsidRDefault="00000000" w:rsidRPr="00000000" w14:paraId="0000002B">
      <w:pPr>
        <w:numPr>
          <w:ilvl w:val="1"/>
          <w:numId w:val="4"/>
        </w:numPr>
        <w:ind w:left="1440" w:hanging="360"/>
        <w:rPr>
          <w:b w:val="1"/>
          <w:color w:val="0000ff"/>
          <w:u w:val="none"/>
        </w:rPr>
      </w:pPr>
      <w:r w:rsidDel="00000000" w:rsidR="00000000" w:rsidRPr="00000000">
        <w:rPr>
          <w:b w:val="1"/>
          <w:color w:val="0000ff"/>
          <w:rtl w:val="0"/>
        </w:rPr>
        <w:t xml:space="preserve">Effet tunnel</w:t>
      </w:r>
    </w:p>
    <w:p w:rsidR="00000000" w:rsidDel="00000000" w:rsidP="00000000" w:rsidRDefault="00000000" w:rsidRPr="00000000" w14:paraId="0000002C">
      <w:pPr>
        <w:ind w:left="0" w:firstLine="0"/>
        <w:rPr/>
      </w:pPr>
      <w:r w:rsidDel="00000000" w:rsidR="00000000" w:rsidRPr="00000000">
        <w:rPr>
          <w:rtl w:val="0"/>
        </w:rPr>
        <w:t xml:space="preserve">Calcule du coefficient de transmission</w:t>
      </w:r>
    </w:p>
    <w:p w:rsidR="00000000" w:rsidDel="00000000" w:rsidP="00000000" w:rsidRDefault="00000000" w:rsidRPr="00000000" w14:paraId="0000002D">
      <w:pPr>
        <w:ind w:left="0" w:firstLine="0"/>
        <w:rPr/>
      </w:pPr>
      <w:r w:rsidDel="00000000" w:rsidR="00000000" w:rsidRPr="00000000">
        <w:rPr>
          <w:rtl w:val="0"/>
        </w:rPr>
        <w:t xml:space="preserve">Application avec le microscope à effet tunnel</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rPr>
          <w:b w:val="1"/>
          <w:color w:val="ff0000"/>
          <w:u w:val="single"/>
        </w:rPr>
      </w:pPr>
      <w:r w:rsidDel="00000000" w:rsidR="00000000" w:rsidRPr="00000000">
        <w:rPr>
          <w:b w:val="1"/>
          <w:color w:val="ff0000"/>
          <w:u w:val="single"/>
          <w:rtl w:val="0"/>
        </w:rPr>
        <w:t xml:space="preserve">Bibliographie:</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La réflexion totale « frustrée » et ses applications :</w:t>
      </w:r>
      <w:hyperlink r:id="rId6">
        <w:r w:rsidDel="00000000" w:rsidR="00000000" w:rsidRPr="00000000">
          <w:rPr>
            <w:color w:val="1155cc"/>
            <w:u w:val="single"/>
            <w:rtl w:val="0"/>
          </w:rPr>
          <w:t xml:space="preserve">Présentation PowerPoint (archives-ouvertes.fr)</w:t>
        </w:r>
      </w:hyperlink>
      <w:r w:rsidDel="00000000" w:rsidR="00000000" w:rsidRPr="00000000">
        <w:rPr>
          <w:rtl w:val="0"/>
        </w:rPr>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Electromagnétisme II de Feynman</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Microscope au champs proche : </w:t>
      </w:r>
      <w:hyperlink r:id="rId7">
        <w:r w:rsidDel="00000000" w:rsidR="00000000" w:rsidRPr="00000000">
          <w:rPr>
            <w:color w:val="1155cc"/>
            <w:sz w:val="24"/>
            <w:szCs w:val="24"/>
            <w:rtl w:val="0"/>
          </w:rPr>
          <w:t xml:space="preserve">https://hal.archives-ouvertes.fr/file/index/docid/574699/filename/LeChampProcheOptique_2.pdf</w:t>
        </w:r>
      </w:hyperlink>
      <w:r w:rsidDel="00000000" w:rsidR="00000000" w:rsidRPr="00000000">
        <w:rPr>
          <w:color w:val="dcddde"/>
          <w:sz w:val="24"/>
          <w:szCs w:val="24"/>
          <w:rtl w:val="0"/>
        </w:rPr>
        <w:t xml:space="preserve"> </w:t>
      </w:r>
      <w:r w:rsidDel="00000000" w:rsidR="00000000" w:rsidRPr="00000000">
        <w:rPr>
          <w:rtl w:val="0"/>
        </w:rPr>
      </w:r>
    </w:p>
    <w:p w:rsidR="00000000" w:rsidDel="00000000" w:rsidP="00000000" w:rsidRDefault="00000000" w:rsidRPr="00000000" w14:paraId="00000034">
      <w:pPr>
        <w:rPr>
          <w:b w:val="1"/>
          <w:color w:val="ff0000"/>
          <w:u w:val="single"/>
        </w:rPr>
      </w:pPr>
      <w:r w:rsidDel="00000000" w:rsidR="00000000" w:rsidRPr="00000000">
        <w:rPr>
          <w:b w:val="1"/>
          <w:color w:val="ff0000"/>
          <w:u w:val="single"/>
          <w:rtl w:val="0"/>
        </w:rPr>
        <w:t xml:space="preserve">Expérience &amp; Code:</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Prisme est empreinte digitale (explication dans réflexion totale “frustré”)</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Cube de paraffin et émetteur micro onde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color w:val="ff0000"/>
          <w:u w:val="single"/>
          <w:rtl w:val="0"/>
        </w:rPr>
        <w:t xml:space="preserve">Question &amp; Incontournable:</w:t>
      </w:r>
      <w:r w:rsidDel="00000000" w:rsidR="00000000" w:rsidRPr="00000000">
        <w:rPr>
          <w:rtl w:val="0"/>
        </w:rPr>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Quelle est la réponse à la vie ?</w:t>
      </w:r>
    </w:p>
    <w:p w:rsidR="00000000" w:rsidDel="00000000" w:rsidP="00000000" w:rsidRDefault="00000000" w:rsidRPr="00000000" w14:paraId="0000003A">
      <w:pPr>
        <w:ind w:left="0" w:firstLine="0"/>
        <w:rPr/>
      </w:pPr>
      <w:r w:rsidDel="00000000" w:rsidR="00000000" w:rsidRPr="00000000">
        <w:rPr>
          <w:rtl w:val="0"/>
        </w:rPr>
        <w:t xml:space="preserve">42 </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q</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q</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q</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al.archives-ouvertes.fr/hal-02319884/file/REF-TOT-HR-v10.pdf" TargetMode="External"/><Relationship Id="rId7" Type="http://schemas.openxmlformats.org/officeDocument/2006/relationships/hyperlink" Target="https://hal.archives-ouvertes.fr/file/index/docid/574699/filename/LeChampProcheOptiqu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