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stick and slip : détermination des coefficients de frottement statique et dynamique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mesure de frottements secs pour un moteur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mesure de frottements fluides : bille dans un viscosimètre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