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élaborée par Maxwell en 1859 dans le cas des gaz parfaits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S’appuie sur le modèle moléculaire de la représentation des gaz proposé par Avogadro en 1811 et sur des considérations statistiques, le nombre de molécules d’un gaz à notre échelle étant considérable (cf nombre d’avogadro)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Cette théorie micro permet de donner la signification fondamentale de la température et de la pression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I) Hypothèses du modèle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Pour le modèle du gaz parfait 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sphères dures et de diamètre négligeable : le diamètre est négligeable devant la distance moyenne qui les sépare (les interactions sont négligeables =&gt; gaz parfait)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interaction élastique : les interactions entre les molécules sont de très courte portée, ce qui localise l’interaction dans les collisions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chaos moléculaire à l’équilibre : les composantes des vecteurs positions et des vecteurs quantités de mouvement des molécules suivant trois directions orthogonales, sont distribuées au hasard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Hypothèses statistiques 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uniformité de la répartition des molécules en l’absence de champ extérieur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isotropie des vitesses : équivalence des différentes directions =&gt; la vitesse n’apparaît dans la loi de probabilité que par sa norme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indépendance des composantes des vitesses : la répartition des vitesses suivant une direction ne dépend que de la vitesse suivant cette direction : ce qui revient à admettre que la loi de proba se met sous la forme d’un produit de 3 termes analogues compte tenu de l’isotropie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II) Pression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origine physique de la pression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pression = force par unité de surface exercé par un fluide sur une surface élémentaire suivant sa normale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définition par Bernoulli : la pression d’un gaz sur une paroi est due au bombardement de cette paroi par les molécules de gaz. Il en est de même pour une surface fictive à l’intérieur du fluide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Calcul de la pression par la méthode des collisions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III) Energie interne d’un gaz parfait, température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Energie interne d’un gaz parfait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Température cinétique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Equation d’état du gaz parfait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Température absolue 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ouverture : limites du gaz parfait 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Biblio : 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mesures de pression :” thermodynamics “ I-10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Diu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