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intro : limites de la thermodynamique des systèmes fermés quand on veut décrire certains systèmes industriels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I) Thermodynamique en système ouvert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Rappels pour les systèmes fermés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Premier principe industriel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application à la détente de Joule Kelvin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Bilan d’entropie en régime stationnaire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application à la détente de Joule Kelvin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II) Applications en aéronautique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tuyère propulsive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turbopropulseur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