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introduction sur la transmission d’information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Propagation par lignes : le télégraphe électrique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 du système 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Mise en équation du système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modèle des télégraphistes mais sans les termes de pertes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Prise en compte des pertes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II) Transmission par onde rayonnée : l’antenne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Rayonnement à grande distance émis par une antenne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Puissance rayonnée et amortissement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=&gt; parler des bits quantiques 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Biblio : Garing chapitre 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