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point de départ du cours : dans le cours précédent nous avons vu la structure d’une onde électromagnétique plane progressive harmonique dans le vide, que dire de la direction du champ E dans le plan perpendiculaire à la direction de propagation ?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I) Production et analyse d’une lumière polarisée 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Définition 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Différents types de polarisation 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Lumière naturelle</w:t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  <w:t xml:space="preserve">II) De nouveaux outils expérimentaux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Polariseur dichroïque</w:t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  <w:t xml:space="preserve">polariseur dichroïque : principe (cf techniques expérimentales, Le Diffon) + poly cours Imbert</w:t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  <w:t xml:space="preserve">rappel sur la loi de Malus</w:t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  <w:t xml:space="preserve">=&gt; expérience polariseur et analyseurs croisés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Lames biréfringentes </w:t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  <w:t xml:space="preserve">expérience : lame quart d’onde à 45° entre polariseur et analyseur croisés : quand on fait tourner l’analyseur l’intensité sur l’écran ne varie pas =&gt; polarisation circulaire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Synthèse sur l’analyse de la polarisation d’une lumière </w:t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  <w:t xml:space="preserve">III) Utilisations de la polarisation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Loi de Malus, contrôle d’une puissance incidente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Lunettes anti-reflet / plutôt : traitement d’un appareil photo : ne pas voir de reflet </w:t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  <w:t xml:space="preserve">angle de Brewster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Vision en relief </w:t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  <w:t xml:space="preserve">autostéréogrammes</w:t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  <w:t xml:space="preserve">lunettes 3D : 2 verres polarisés mais pas de la même façon </w:t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  <w:t xml:space="preserve">Biblio : Tout en un PC 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Molécules chirales et polarimètre de Laurent </w:t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  <w:t xml:space="preserve">cf cours L3</w:t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