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intro sur pourquoi mesurer le temps est important : Antiquité =&gt; savoir quand moissonner, …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aujourd’hui nécessité d’avoir des systèmes de mesure de plus en plus précis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mesure du temps essentielle à la métrologie, la seconde est essentielle à la mesure de toutes les autres unités sauf la mole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I) Dispositif mécanique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clepsydre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Précision du dispositif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II) Horloge électronique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Théorie des oscillateurs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Précision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Quelques dispositifs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III) Horloge atomique 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