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diffusion de particules : Garing ondes p184, chapitre 5 : plein d’exemples intéressants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M Soutif Ondes, ch9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