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 : crise des semi-conducteurs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Modèle de Drude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Hypothèses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Loi d’Ohm locale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Résistance électrique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De la structure de bande à la nature du matériau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Position du problème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Relation centrale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Visualisation de la bande interdite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revoir le lien entre la première et la deuxième partie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Biblio : Roux, EM, chapitre 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