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CCM : 2 taches pour l’alcool benzylique en effet au contact du dioxygène de l’air celui ci réagit pour former l’aldéhyde correspondant (particulièrement réactif car conjugué), l’aldéhyde est ensuite à nouveau oxydé pour former l’acide carboxylique correspondant =&gt; attention à ne pas utiliser des bouteilles trop vieilles contenant l’alcool benzylique car elle serait totalement oxydée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éventuellement : recouvrir tout le Dean-Stark par papier alu pour que ça chauffe plus vite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Eviter d’utiliser un adaptateur pour le réfrigérant à eau de façon à ce que l’eau ne retombe pas dans le ballon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Agitation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Porter le mélange à au moins 100°C de façon à ce que l’eau s’évapore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 synthèse au micro-onde : ne pas choisir une puissance trop élevée pour ne pas que ça crame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