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330.5419921875" w:right="1606.9427490234375" w:firstLine="1715.4840087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3" name="image17.png"/>
            <a:graphic>
              <a:graphicData uri="http://schemas.openxmlformats.org/drawingml/2006/picture">
                <pic:pic>
                  <pic:nvPicPr>
                    <pic:cNvPr id="0" name="image17.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220703125" w:line="240" w:lineRule="auto"/>
        <w:ind w:left="1336.1215209960938"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Annexe 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5380859375" w:line="229.98340129852295" w:lineRule="auto"/>
        <w:ind w:left="1348.5353088378906" w:right="253.38134765625" w:firstLine="5.584259033203125"/>
        <w:jc w:val="left"/>
        <w:rPr>
          <w:rFonts w:ascii="Arial" w:cs="Arial" w:eastAsia="Arial" w:hAnsi="Arial"/>
          <w:b w:val="1"/>
          <w:i w:val="0"/>
          <w:smallCaps w:val="0"/>
          <w:strike w:val="0"/>
          <w:color w:val="17818e"/>
          <w:sz w:val="31.02305030822754"/>
          <w:szCs w:val="31.02305030822754"/>
          <w:u w:val="none"/>
          <w:shd w:fill="auto" w:val="clear"/>
          <w:vertAlign w:val="baseline"/>
        </w:rPr>
      </w:pPr>
      <w:r w:rsidDel="00000000" w:rsidR="00000000" w:rsidRPr="00000000">
        <w:rPr>
          <w:rFonts w:ascii="Arial" w:cs="Arial" w:eastAsia="Arial" w:hAnsi="Arial"/>
          <w:b w:val="1"/>
          <w:i w:val="0"/>
          <w:smallCaps w:val="0"/>
          <w:strike w:val="0"/>
          <w:color w:val="17818e"/>
          <w:sz w:val="31.02305030822754"/>
          <w:szCs w:val="31.02305030822754"/>
          <w:u w:val="none"/>
          <w:shd w:fill="auto" w:val="clear"/>
          <w:vertAlign w:val="baseline"/>
          <w:rtl w:val="0"/>
        </w:rPr>
        <w:t xml:space="preserve">Programme de physique-chimie et mathématiques de  première STL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10791015625" w:line="240" w:lineRule="auto"/>
        <w:ind w:left="1337.409057617187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Sommaire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916015625" w:line="240" w:lineRule="auto"/>
        <w:ind w:left="1348.9108276367188"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Introduction générale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723876953125" w:line="240" w:lineRule="auto"/>
        <w:ind w:left="1352.7012634277344"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Programme de physique-chimie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83544921875" w:line="240" w:lineRule="auto"/>
        <w:ind w:left="1340.912628173828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Objectifs de formation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7060546875" w:line="240" w:lineRule="auto"/>
        <w:ind w:left="1340.912628173828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Organisation des programmes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052490234375" w:line="240" w:lineRule="auto"/>
        <w:ind w:left="1352.374725341796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Les compétences de la démarche scientifique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24853515625" w:line="240" w:lineRule="auto"/>
        <w:ind w:left="1352.1018981933594"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Repères pour l’enseignement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7060546875" w:line="240" w:lineRule="auto"/>
        <w:ind w:left="1351.01013183593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Mesure et incertitudes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24853515625" w:line="240" w:lineRule="auto"/>
        <w:ind w:left="1343.6416625976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Constitution de la matière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946533203125" w:line="240" w:lineRule="auto"/>
        <w:ind w:left="1336.2730407714844"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Transformation chimique de la matière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24853515625" w:line="240" w:lineRule="auto"/>
        <w:ind w:left="1351.01013183593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Mouvements et interactions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24853515625" w:line="240" w:lineRule="auto"/>
        <w:ind w:left="1340.912628173828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Ondes et signaux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95947265625" w:line="240" w:lineRule="auto"/>
        <w:ind w:left="1352.7012634277344"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Programme de mathématiques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1875" w:line="240" w:lineRule="auto"/>
        <w:ind w:left="1357.8329467773438"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Intentions majeures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279052734375" w:line="240" w:lineRule="auto"/>
        <w:ind w:left="1342.5500488281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Géométrie dans le plan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628662109375" w:line="240" w:lineRule="auto"/>
        <w:ind w:left="1335.181427001953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Analyse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206817626953" w:line="240" w:lineRule="auto"/>
        <w:ind w:left="1327.9669189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4.9639892578125" w:right="1606.9427490234375" w:firstLine="1611.06201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5"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0966796875" w:line="240" w:lineRule="auto"/>
        <w:ind w:left="1453.3328247070312"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Introduction générale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7890625" w:line="229.25575733184814" w:lineRule="auto"/>
        <w:ind w:left="1437.9682922363281" w:right="178.671875" w:firstLine="12.66113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L’enseignement de spécialité physique-chimie et mathématiques vise à donner aux élèves  une formation scientifique solide les préparant à des poursuites d’études dans les domaines  des sciences appliquées ou de la production, notamment en instituts universitaires de  technologie et en sections de techniciens supérieurs mais aussi en classes préparatoires  (TB, TSI et TPC) et dans certaines filières de l’université.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03830528259277" w:lineRule="auto"/>
        <w:ind w:left="1441.6165161132812" w:right="176.30859375" w:firstLine="3.648071289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 les disciplines qui composent cet enseignement de spécialité ont chacune leurs enjeux  propres, le programme qui suit donne une cohérence et une unité à l’ensemble. Les modes  de pensée spécifiques à chaque champ disciplinaire s’acquièrent au travers d’un corpus  limité de savoirs, savoir-faire et méthodes qui trouvent leur efficacité lors de l’étude de  problèmes communs sur lesquels les différentes disciplines apportent des éclairages  complémentaires.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009765625" w:line="229.39135551452637" w:lineRule="auto"/>
        <w:ind w:left="1441.6165161132812" w:right="175.8813476562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professeurs de physique-chimie et de mathématiques s’attachent à travailler  conjointement les notions qui se prêtent à un croisement fructueux, notamment celles qui  sont signalées dans le texte du programme. Il est en effet essentiel d’organiser des  passerelles pédagogiques afin que les apports de chacune de ces deux disciplines puissent  enrichir la compréhension de concepts communs et l’assimilation de méthodes partagées.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17919921875" w:line="228.4200954437256" w:lineRule="auto"/>
        <w:ind w:left="1443.7347412109375" w:right="176.669921875" w:firstLine="1.95907592773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C’est notamment le cas du calcul infinitésimal (dérivée et primitive) où il est essentiel de  préciser les démarches à l’œuvre dans les calculs menés avec des variations </w:t>
      </w:r>
      <w:r w:rsidDel="00000000" w:rsidR="00000000" w:rsidRPr="00000000">
        <w:rPr>
          <w:rFonts w:ascii="Noto Sans Symbols" w:cs="Noto Sans Symbols" w:eastAsia="Noto Sans Symbols" w:hAnsi="Noto Sans Symbols"/>
          <w:b w:val="0"/>
          <w:i w:val="0"/>
          <w:smallCaps w:val="0"/>
          <w:strike w:val="0"/>
          <w:color w:val="000000"/>
          <w:sz w:val="22.888376235961914"/>
          <w:szCs w:val="22.888376235961914"/>
          <w:u w:val="none"/>
          <w:shd w:fill="auto" w:val="clear"/>
          <w:vertAlign w:val="baseline"/>
          <w:rtl w:val="0"/>
        </w:rPr>
        <w:t xml:space="preserve">Δ</w:t>
      </w:r>
      <w:r w:rsidDel="00000000" w:rsidR="00000000" w:rsidRPr="00000000">
        <w:rPr>
          <w:rFonts w:ascii="Arial" w:cs="Arial" w:eastAsia="Arial" w:hAnsi="Arial"/>
          <w:b w:val="0"/>
          <w:i w:val="1"/>
          <w:smallCaps w:val="0"/>
          <w:strike w:val="0"/>
          <w:color w:val="000000"/>
          <w:sz w:val="22.888376235961914"/>
          <w:szCs w:val="22.888376235961914"/>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ou </w:t>
      </w:r>
      <w:r w:rsidDel="00000000" w:rsidR="00000000" w:rsidRPr="00000000">
        <w:rPr>
          <w:rFonts w:ascii="Noto Sans Symbols" w:cs="Noto Sans Symbols" w:eastAsia="Noto Sans Symbols" w:hAnsi="Noto Sans Symbols"/>
          <w:b w:val="0"/>
          <w:i w:val="0"/>
          <w:smallCaps w:val="0"/>
          <w:strike w:val="0"/>
          <w:color w:val="000000"/>
          <w:sz w:val="22.939496994018555"/>
          <w:szCs w:val="22.939496994018555"/>
          <w:u w:val="none"/>
          <w:shd w:fill="auto" w:val="clear"/>
          <w:vertAlign w:val="baseline"/>
          <w:rtl w:val="0"/>
        </w:rPr>
        <w:t xml:space="preserve">Δ</w:t>
      </w:r>
      <w:r w:rsidDel="00000000" w:rsidR="00000000" w:rsidRPr="00000000">
        <w:rPr>
          <w:rFonts w:ascii="Arial" w:cs="Arial" w:eastAsia="Arial" w:hAnsi="Arial"/>
          <w:b w:val="0"/>
          <w:i w:val="1"/>
          <w:smallCaps w:val="0"/>
          <w:strike w:val="0"/>
          <w:color w:val="000000"/>
          <w:sz w:val="22.939496994018555"/>
          <w:szCs w:val="22.939496994018555"/>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très  petites mais finies et leurs liens avec les résultats acquis par passage à la limite. Il importe  notamment d’adopter des notations parlantes et concertées. Cela nécessite un travail  pédagogique commun des deux professeurs. De même, l’approche statistique des  incertitudes de mesure ou encore la modélisation du travail d’une force par le produit scalaire  appellent une réelle collaboration des deux professeurs.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934814453125" w:line="228.16978454589844" w:lineRule="auto"/>
        <w:ind w:left="1437.5114440917969" w:right="178.4814453125" w:firstLine="14.3778991699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contenus et méthodes abordés dans l’enseignement de spécialité de physique-chimie et  mathématiques sont suffisamment riches pour permettre aux élèves de conduire des projets  variés en vue de l’épreuve orale terminale du baccalauréat.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44189453125" w:line="240" w:lineRule="auto"/>
        <w:ind w:left="1456.8804931640625"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Programme de physique-chimie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64306640625" w:line="240" w:lineRule="auto"/>
        <w:ind w:left="1445.0918579101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Objectifs de formation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2626953125" w:line="228.16959857940674" w:lineRule="auto"/>
        <w:ind w:left="1442.0175170898438" w:right="177.625732421875" w:firstLine="11.8026733398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la continuité de la classe de seconde générale et technologique, le programme de  physique-chimie de la classe de première STL vise à former aux méthodes et démarches  scientifiques en mettant particulièrement en avant la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pratique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l'activité de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modélisation</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L'objectif est triple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786.471405029296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donner une vision authentique de la physique et de la chimie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622802734375" w:line="227.90837287902832" w:lineRule="auto"/>
        <w:ind w:left="2137.6585388183594" w:right="182.20947265625" w:hanging="351.1871337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permettre de poursuivre des études supérieures scientifiques et technologiques dans  de nombreux domaines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068359375" w:line="228.03375720977783" w:lineRule="auto"/>
        <w:ind w:left="2140.019073486328" w:right="176.844482421875" w:hanging="353.547668457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transmettre une culture scientifique et ainsi permettre aux élèves de faire face aux  évolutions scientifiques et technologiques qu’ils rencontreront dans leurs activités  professionnelles.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037109375" w:line="229.09043312072754" w:lineRule="auto"/>
        <w:ind w:left="1436.6523742675781" w:right="176.123046875" w:firstLine="15.2363586425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programme accorde une place importante aux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concepts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en propose une approche  concrète et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contextualisée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Il porte l'ambition de permettre aux élèves d’accéder à une  compréhension fine des phénomènes abordés et de leur faire percevoir la portée unificatrice  et universelle des lois de la physique-chimie. La démarche de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modélisation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occupe une  place centrale en physique-chimie pour établir un lien entre les objets, les expériences et les  faits d’une part, et les modèles et les théories d’autre part. Une telle approche, dans laquelle  le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raisonnement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occupe une place importante, permet de construire une image à la fois  fidèle et motivante de ce qu’est un enseignement de physique et de chimie dans une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18933105469"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221923828125" w:right="1606.9427490234375" w:firstLine="1614.8040771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4"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40478515625" w:line="229.10043239593506" w:lineRule="auto"/>
        <w:ind w:left="1436.8014526367188" w:right="179.1943359375" w:hanging="1.716766357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formation post-baccalauréat. L'enseignement apporte certains éléments constitutifs de cette  démarche, tels que : simplifier la situation initiale ; établir des liens entre des grandeurs ;  choisir un modèle adapté pour expliquer des faits ; procéder à des prévisions et les  confronter aux faits ; exploiter des analogies pertinentes ; recourir à une simulation pour  expérimenter sur un modèle ; réaliser des mesures et estimer leur précision ; analyser et  critiquer un protocole de mesure ; choisir, concevoir et mettre en œuvre un dispositif  expérimental pour tester une loi, vérifier une prévision issue d'un modèle, mesurer une  grandeur.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45166015625" w:line="229.32354927062988" w:lineRule="auto"/>
        <w:ind w:left="1434.8699951171875" w:right="179.4091796875" w:hanging="1.9314575195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Autre composante essentielle de la formation scientifique, la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pratique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joue  un rôle fondamental dans l’enseignement de la physique et de la chimie. Elle établit un  rapport critique avec le monde réel, où les observations et les résultats des expériences sont  parfois déroutants, où chaque geste demande à être analysé et maîtrisé, où les mesures  permettent de déterminer des valeurs de grandeurs avec une incertitude qu’il faut pouvoir  évaluer au mieux. La maîtrise de la précision dans le contexte des activités expérimentales  participe à l’éducation des élèves à la construction d’une vision critique des informations  données sous forme numérique, et permet de les confronter à une norme, étape  indispensable à l’évaluation des risques et à la prise de décision.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44970703125" w:line="229.25634384155273" w:lineRule="auto"/>
        <w:ind w:left="1434.2262268066406" w:right="183.699951171875" w:firstLine="14.1633605957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formation scientifique nécessite la maîtrise d’outils de programmation, de codage et de  traitements de données. Les programmes de physique-chimie sont l’occasion d’exploiter ces  outils et de développer les compétences des élèves dans ce domaine.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837158203125" w:line="240" w:lineRule="auto"/>
        <w:ind w:left="1441.592559814453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Organisation des programmes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0263671875" w:line="228.99288654327393" w:lineRule="auto"/>
        <w:ind w:left="1434.2262268066406" w:right="179.837646484375" w:firstLine="15.2363586425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Une attention particulière est portée à la continuité avec les enseignements de la classe de  seconde générale et technologique. Ainsi, le programme de première est structuré autour  des quatre thèmes : « Constitution de la matière », « Transformation chimique de la  matière », « Mouvements et interactions » et « Ondes et signaux ». Les aspects  énergétiques seront principalement abordés en classe de terminale. Ces thèmes permettent  un dialogue fructueux avec les autres disciplines scientifiques et en particulier les  mathématiques. Ainsi les notions de nombre dérivé, de fonction dérivée et de produit  scalaire se trouvent réinvesties dans l’enseignement de la physique-chimie. D’autre part, cet  enseignement étant commun aux élèves qui suivent les spécialités de biotechnologies et  de sciences physiques et chimiques en laboratoire, les concepts introduits dans les quatre  thèmes du programme trouvent leurs applications dans les domaines de la biologie biochimie et des biotechnologies.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416015625" w:line="229.10091876983643" w:lineRule="auto"/>
        <w:ind w:left="1437.8744506835938" w:right="180.482177734375" w:firstLine="9.8713684082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l’écriture des programmes, chaque thème comporte plusieurs parties, chacune d’elles  présente une introduction spécifique indiquant les objectifs de formation. Cette introduction  est complétée par un tableau en deux colonnes identifiant, d’une part, les notions et  contenus à connaître et, d’autre part, les capacités exigibles dans lesquelles sont précisées  les capacités expérimentales. Par ailleurs, les notions mathématiques et les capacités  numériques associées aux notions et contenus sont mentionnées ; le langage de  programmation conseillé est le langage Python. L’organisation du programme n’impose pas  la progression pédagogique qui relève de la liberté pédagogique du professeur.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3974609375" w:line="240" w:lineRule="auto"/>
        <w:ind w:left="1453.05465698242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Les compétences de la démarche scientifique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04833984375" w:line="229.2561149597168" w:lineRule="auto"/>
        <w:ind w:left="1433.1532287597656" w:right="183.914794921875" w:firstLine="15.2363586425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compétences retenues pour caractériser la démarche scientifique visent à structurer la  formation et l’évaluation des élèves. L’ordre de leur présentation ne préjuge en rien de celui  dans lequel les compétences seront mobilisées par l’élève dans le cadre d’activités.  Quelques exemples de capacités associées précisent les contours de chaque compétence,  l’ensemble n’ayant pas vocation à constituer un cadre rigide.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6825256347656"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1606.9427490234375" w:firstLine="1614.6739196777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3"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
        <w:tblW w:w="9095.920867919922"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3.6601257324219"/>
        <w:gridCol w:w="7442.2607421875"/>
        <w:tblGridChange w:id="0">
          <w:tblGrid>
            <w:gridCol w:w="1653.6601257324219"/>
            <w:gridCol w:w="7442.2607421875"/>
          </w:tblGrid>
        </w:tblGridChange>
      </w:tblGrid>
      <w:tr>
        <w:trPr>
          <w:cantSplit w:val="0"/>
          <w:trHeight w:val="387.1789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Compétences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Quelques exemples de capacités associées </w:t>
            </w:r>
          </w:p>
        </w:tc>
      </w:tr>
      <w:tr>
        <w:trPr>
          <w:cantSplit w:val="0"/>
          <w:trHeight w:val="1191.881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S’approprier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une problématique.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2.841796875" w:right="782.969970703125" w:hanging="167.4273681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Rechercher et organiser l’information en lien avec la problématique  étudiée.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7783203125"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la situation par un schéma. </w:t>
            </w:r>
          </w:p>
        </w:tc>
      </w:tr>
      <w:tr>
        <w:trPr>
          <w:cantSplit w:val="0"/>
          <w:trHeight w:val="228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Analyser/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240234375" w:line="240" w:lineRule="auto"/>
              <w:ind w:left="0" w:right="241.23077392578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Raisonner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Formuler des hypothèses.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une stratégie de résolution.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Planifier des tâches.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Évaluer des ordres de grandeur.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un modèle ou des lois pertinentes.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élaborer, justifier un protocole.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des prévisions à l'aide d'un modèle.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des analogies. </w:t>
            </w:r>
          </w:p>
        </w:tc>
      </w:tr>
      <w:tr>
        <w:trPr>
          <w:cantSplit w:val="0"/>
          <w:trHeight w:val="1702.7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17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Réaliser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les étapes d’une démarche.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modèle.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9083251953" w:lineRule="auto"/>
              <w:ind w:left="259.837646484375" w:right="116.43798828125" w:hanging="164.423217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des procédures courantes (calculs, représentations, collectes de  données etc.).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0439453125" w:line="227.90283679962158" w:lineRule="auto"/>
              <w:ind w:left="261.55426025390625" w:right="408.2861328125" w:hanging="166.13983154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expérimental en respectant les règles de  sécurité. </w:t>
            </w:r>
          </w:p>
        </w:tc>
      </w:tr>
      <w:tr>
        <w:trPr>
          <w:cantSplit w:val="0"/>
          <w:trHeight w:val="145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Valider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310859680176" w:lineRule="auto"/>
              <w:ind w:left="95.4144287109375" w:right="403.77929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preuve d’esprit critique, procéder à des tests de vraisemblance.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sources d’erreur, estimer une incertitude, comparer à une  valeur de référence.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0498046875"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Confronter un modèle à des résultats expérimentaux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d’éventuelles améliorations de la démarche ou du modèle</w:t>
            </w:r>
          </w:p>
        </w:tc>
      </w:tr>
      <w:tr>
        <w:trPr>
          <w:cantSplit w:val="0"/>
          <w:trHeight w:val="1453.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Communiquer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702880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l’écrit comme à l’oral :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845703125" w:line="228.02774906158447" w:lineRule="auto"/>
              <w:ind w:left="260.91064453125" w:right="899.2822265625" w:hanging="165.496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Présenter une démarche de manière argumentée, synthétique et  cohérente ; utiliser un vocabulaire adapté et choisir des modes de  représentation appropriés ;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3662109375" w:line="240" w:lineRule="auto"/>
              <w:ind w:left="95.41442871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Échanger entre pairs. </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883457183838" w:lineRule="auto"/>
        <w:ind w:left="1438.6483764648438" w:right="184.42626953125" w:firstLine="9.87136840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niveau de maîtrise de ces compétences dépend de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l’autonomie et de l’initiative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requises dans les activités proposées aux élèves sur les notions et capacités exigibles du  programme. La mise en œuvre des programmes est aussi l’occasion de développer le travail  d’équipe et d’aborder avec les élèves des questions citoyennes mettant en jeu la  responsabilité individuelle et collective, la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sécurité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soi et pour autrui, l’éducation à  l’</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environnement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au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développement durable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65625" w:line="228.4412670135498" w:lineRule="auto"/>
        <w:ind w:left="1439.9359130859375" w:right="184.642333984375" w:firstLine="1.716766357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 enseignement contribue au développement des compétences orales à travers  notamment la pratique de l’argumentation. Celle-ci conduit à préciser sa pensée et à  expliciter son raisonnement de manière à convaincre.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4462890625" w:line="240" w:lineRule="auto"/>
        <w:ind w:left="1452.911987304687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Repères pour l’enseignement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62744140625" w:line="229.23794746398926" w:lineRule="auto"/>
        <w:ind w:left="1436.9316101074219" w:right="182.28271484375" w:firstLine="13.519439697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cadre de la mise en œuvre du programme de physique-chimie de la classe de  première STL, le professeur est invité à privilégier la mise en activité des élèves, à valoriser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l’approche expérimentale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à contextualiser les apprentissages, à procéder régulièrement à  des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synthèses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structurer les savoirs et savoir-faire pour ensuite les appliquer dans des  contextes différents et à tisser des liens avec les autres enseignements notamment les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4633483886719"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1606.9427490234375" w:firstLine="1614.6739196777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2"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40478515625" w:line="229.25575733184814" w:lineRule="auto"/>
        <w:ind w:left="1439.9359130859375" w:right="183.997802734375" w:firstLine="6.4378356933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mathématiques, la biochimie-biologie et la biotechnologie. Dès que l’occasion le permet, une  mise en perspective de ces savoirs avec l’</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histoire des sciences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l’</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actualité scientifique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 à mettre en œuvre.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25575733184814" w:lineRule="auto"/>
        <w:ind w:left="1438.0046081542969" w:right="185.2856445312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évaluations, variées dans leurs formes et dans leurs objectifs, valorisent les  compétences différentes de chaque élève. Une identification claire des attendus favorise  l’autoévaluation des élèves.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1708984375" w:line="240" w:lineRule="auto"/>
        <w:ind w:left="1451.8203735351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Mesure et incertitudes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6884765625" w:line="229.03809070587158" w:lineRule="auto"/>
        <w:ind w:left="1435.21484375" w:right="179.920654296875" w:firstLine="13.3049011230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pratique de laboratoire conduit à confronter les élèves à la conception, la mise en œuvre  et l’analyse critique de protocoles de mesures. Évaluer l’incertitude d’une mesure,  caractériser la fiabilité et la validité d’un protocole, sont des éléments essentiels de la  formation dans la série sciences et technologies de laboratoire. Ces notions, transversales  au programme de physique-chimie, sont abordées en prenant appui sur le contenu de  chacun des modules des enseignements de spécialité du programme du cycle terminal.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8359375" w:line="229.0388059616089" w:lineRule="auto"/>
        <w:ind w:left="1438.6483764648438" w:right="184.857177734375" w:firstLine="12.01736450195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complément du programme de la classe de seconde générale et technologique, celui de  la classe de première STL introduit l’identification des sources d’erreurs ainsi que les notions  de justesse et fidélité d’une mesure. L’approche statistique et l’évaluation de l’incertitude  associée (type A) sont complétées par l’introduction de la notion de répétabilité. L’évaluation  de type B d’une incertitude-type est abordée dans le cas d’une mesure effectuée avec un  instrument de mesure dont les caractéristiques sont données.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334716796875" w:line="228.16978454589844" w:lineRule="auto"/>
        <w:ind w:left="1440.3651428222656" w:right="180.77880859375" w:firstLine="8.1546020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différence entre le résultat d’une mesure et la valeur de référence, si elle existe, est  appréciée en l’évaluant en nombre d’incertitudes-types.  </w:t>
      </w:r>
    </w:p>
    <w:tbl>
      <w:tblPr>
        <w:tblStyle w:val="Table2"/>
        <w:tblW w:w="9095.920867919922"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6.479949951172"/>
        <w:gridCol w:w="5209.44091796875"/>
        <w:tblGridChange w:id="0">
          <w:tblGrid>
            <w:gridCol w:w="3886.479949951172"/>
            <w:gridCol w:w="5209.44091796875"/>
          </w:tblGrid>
        </w:tblGridChange>
      </w:tblGrid>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260131835938"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6501.639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28948974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Sources d’erreurs.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35791015625" w:line="230.69725513458252" w:lineRule="auto"/>
              <w:ind w:left="44.26025390625" w:right="63.6212158203125" w:hanging="10.72982788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Variabilité de la mesure d’une grandeur  physique.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4150390625" w:line="240" w:lineRule="auto"/>
              <w:ind w:left="36.3201904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Justesse et fidélité.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35791015625" w:line="247.72092819213867" w:lineRule="auto"/>
              <w:ind w:left="35.676422119140625" w:right="12.7630615234375" w:firstLine="16.09466552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Dispersion des mesures, incertitude type sur une série de mesures.  Incertitude-type sur une mesure unique.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6408081054688" w:line="240" w:lineRule="auto"/>
              <w:ind w:left="51.98577880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Expression du résultat.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869262695312" w:line="240" w:lineRule="auto"/>
              <w:ind w:left="39.10995483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Valeur de référence.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1954345703125" w:line="229.24924850463867" w:lineRule="auto"/>
              <w:ind w:left="39.32464599609375" w:right="48.1707763671875" w:firstLine="9.65667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 mathématique : écart-type d’une  série statistique (programme de la  classe de seconde).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83679962158" w:lineRule="auto"/>
              <w:ind w:left="269.2376708984375" w:right="-30.687255859375" w:hanging="173.8635253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principales sources d’erreurs lors d’une  mesure.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0498046875" w:line="228.71456623077393" w:lineRule="auto"/>
              <w:ind w:left="258.07861328125" w:right="378.76220703125" w:hanging="162.704467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des séries de mesures indépendantes  (histogramme, moyenne et écart-type) pour  comparer plusieurs méthodes de mesure d’une  grandeur physique, en termes de justesse et de  fidélité.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09423828125" w:line="227.90232181549072" w:lineRule="auto"/>
              <w:ind w:left="268.37890625" w:right="856.6650390625" w:hanging="173.004760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A d’une  incertitude-type.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2705078125" w:line="228.77554893493652" w:lineRule="auto"/>
              <w:ind w:left="260.867919921875" w:right="486.91772460937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B d’une  incertitude-type pour une source d’erreur en  exploitant une relation fournie et/ou les notices  constructeurs.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832763671875" w:line="228.02721977233887" w:lineRule="auto"/>
              <w:ind w:left="262.5848388671875" w:right="96.783447265625" w:hanging="16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Exprimer un résultat de mesure avec le nombre de  chiffres significatifs adaptés et l’incertitude-type  associée.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79345703125" w:line="228.24700355529785" w:lineRule="auto"/>
              <w:ind w:left="257.005615234375" w:right="51.717529296875" w:hanging="161.6314697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Discuter de la validité d’un résultat en comparant la  différence entre le résultat d’une mesure et la  valeur de référence d’une part et l’incertitude-type  d’autre part.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318115234375" w:line="240" w:lineRule="auto"/>
              <w:ind w:left="42.07214355468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numériques :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4734916687" w:lineRule="auto"/>
              <w:ind w:left="95.3741455078125" w:right="-28.41796875" w:hanging="62.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l’aide d’un tableur ou d’un programme informatique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traiter des données expérimentales ;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594970703125" w:line="225.83693504333496" w:lineRule="auto"/>
              <w:ind w:left="259.794921875" w:right="-34.119873046875" w:hanging="164.42077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les histogrammes associés à des séries  de mesures. </w:t>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1606.9427490234375" w:firstLine="1614.6739196777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7"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76171875" w:line="240" w:lineRule="auto"/>
        <w:ind w:left="1444.4517517089844"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Constitution de la matière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1826171875" w:line="240" w:lineRule="auto"/>
        <w:ind w:left="0" w:right="874.9951171875" w:firstLine="0"/>
        <w:jc w:val="righ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De la structure spatiale des espèces chimiques à leurs propriétés physiques  </w:t>
      </w:r>
    </w:p>
    <w:tbl>
      <w:tblPr>
        <w:tblStyle w:val="Table3"/>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1.239776611328"/>
        <w:gridCol w:w="6273.119812011719"/>
        <w:tblGridChange w:id="0">
          <w:tblGrid>
            <w:gridCol w:w="2601.239776611328"/>
            <w:gridCol w:w="6273.119812011719"/>
          </w:tblGrid>
        </w:tblGridChange>
      </w:tblGrid>
      <w:tr>
        <w:trPr>
          <w:cantSplit w:val="0"/>
          <w:trHeight w:val="2069.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618343353271" w:lineRule="auto"/>
              <w:ind w:left="39.32464599609375" w:right="-32.05078125" w:firstLine="10.515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schémas de Lewis, déjà abordés en classe de seconde, sont exploités afin de prévoir la géométrie de molécules ou d’ions constitués d’éléments des trois premières lignes de la  classification périodique, dans le cadre de la théorie VSEPR. Ce premier modèle permet  d’interpréter certaines propriétés physiques des espèces chimiques, avec des allers-retours  entre l’échelle macroscopique et l’échelle microscopique.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7958984375" w:line="228.16287517547607" w:lineRule="auto"/>
              <w:ind w:left="41.255950927734375" w:right="-36.343994140625" w:firstLine="9.65682983398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Une attention particulière est accordée aux molécules organiques afin de familiariser les  élèves avec des molécules rencontrées notamment en biochimie-biologie et leurs différentes  représentations. </w:t>
            </w:r>
          </w:p>
        </w:tc>
      </w:tr>
      <w:tr>
        <w:trPr>
          <w:cantSplit w:val="0"/>
          <w:trHeight w:val="426.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248046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710.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07166671753" w:lineRule="auto"/>
              <w:ind w:left="37.17864990234375" w:right="240.63507080078125" w:firstLine="5.150299072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Schéma de Lewis d’une  molécule ou d’un ion. Théorie VSEPR.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8687191009521" w:lineRule="auto"/>
              <w:ind w:left="259.83184814453125" w:right="479.72900390625" w:hanging="164.42077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ou établir le schéma de Lewis de molécules ou  d’ions contenant des doublets liants, doublets non-liants,  doubles liaisons, triples liaisons.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1640625" w:line="215.52237510681152" w:lineRule="auto"/>
              <w:ind w:left="261.5484619140625" w:right="621.6601562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la théorie VSEPR pour déterminer la géométrie  d’espèces de formules chimiques AX</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m</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avec n+m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4,  l’atome central étant donné.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66455078125" w:line="225.90399742126465" w:lineRule="auto"/>
              <w:ind w:left="265.8404541015625" w:right="349.04052734375" w:hanging="170.4293823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des formes mésomères des ions nitrate et carbonate  pour interpréter leur géométrie.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49658203125" w:line="230.33562183380127" w:lineRule="auto"/>
              <w:ind w:left="47.68798828125" w:right="604.74609375" w:hanging="5.5795288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utiliser un logiciel de représentation  moléculaire pour visualiser une molécule. </w:t>
            </w:r>
          </w:p>
        </w:tc>
      </w:tr>
      <w:tr>
        <w:trPr>
          <w:cantSplit w:val="0"/>
          <w:trHeight w:val="2953.360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0479545593262" w:lineRule="auto"/>
              <w:ind w:left="39.32464599609375" w:right="-10.656433105468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Électronégativité, liaison  covalente polarisée.  Polarité d’une molécule. Liaisons intermoléculaires.  Lien entre structure et  propriétés physiques.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441036224365" w:lineRule="auto"/>
              <w:ind w:left="261.5484619140625" w:right="267.49389648437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les charges partielles localisées sur les atomes  d’une liaison covalente en utilisant des valeurs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6455078125" w:line="240" w:lineRule="auto"/>
              <w:ind w:left="261.54846191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d’électronégativité tabulées.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681610107422" w:lineRule="auto"/>
              <w:ind w:left="95.41107177734375" w:right="370.712890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polarité éventuelle d’une molécule et sa géométrie.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et identifier les liaisons hydrogène et de Van der  Waals ; représenter les liaisons hydrogène.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1748046875" w:line="227.90441036224365" w:lineRule="auto"/>
              <w:ind w:left="259.83184814453125" w:right="327.36572265625" w:hanging="164.42077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comparer les ordres de grandeur des énergies  des liaisons intermoléculaires et covalentes.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21875" w:line="228.0274772644043" w:lineRule="auto"/>
              <w:ind w:left="257.25677490234375" w:right="-21.1376953125" w:hanging="161.84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ou classer qualitativement les valeurs des  températures ou des énergies de changement d’état d’espèces  chimiques en comparant leurs structures. </w:t>
            </w:r>
          </w:p>
        </w:tc>
      </w:tr>
      <w:tr>
        <w:trPr>
          <w:cantSplit w:val="0"/>
          <w:trHeight w:val="2727.3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47215270996" w:lineRule="auto"/>
              <w:ind w:left="39.32464599609375" w:right="132.050476074218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Formules chimiques de  molécules organiques :  chaîne carbonée, groupe  caractéristique.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283203125" w:line="240" w:lineRule="auto"/>
              <w:ind w:left="54.131622314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Isomérie.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091537475586" w:lineRule="auto"/>
              <w:ind w:left="42.97271728515625" w:right="118.96026611328125" w:firstLine="9.656829833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Représentation de Cram.  Conformations.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99742126465" w:lineRule="auto"/>
              <w:ind w:left="257.25677490234375" w:right="822.437744140625" w:hanging="161.84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les formules développées, semi-développées et  topologiques de molécules organiques.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47314453125" w:line="225.90373992919922" w:lineRule="auto"/>
              <w:ind w:left="260.90484619140625" w:right="755.2697753906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Repérer les groupes caractéristiques dans une formule  chimique donnée.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65625" w:line="227.90340900421143" w:lineRule="auto"/>
              <w:ind w:left="95.41107177734375" w:right="102.469482421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isomères de chaîne, de position ou de fonction.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Dessiner la représentation de Cram de différents conformères  non cycliques.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376220703125" w:line="230.60766220092773" w:lineRule="auto"/>
              <w:ind w:left="38.245849609375" w:right="81.9921875" w:firstLine="3.862609863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construire, à partir de  modèles moléculaires ou à l’aide d’un logiciel de représentation,  différentes conformations d’une même molécule.</w:t>
            </w:r>
          </w:p>
        </w:tc>
      </w:tr>
      <w:tr>
        <w:trPr>
          <w:cantSplit w:val="0"/>
          <w:trHeight w:val="143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8577880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Fonction chimique.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8132324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Nomenclature de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43815898895264" w:lineRule="auto"/>
              <w:ind w:left="36.3201904296875" w:right="-26.75048828125" w:firstLine="11.37359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molécules organiques.  Acide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-aminé, acide gras.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4638805389404" w:lineRule="auto"/>
              <w:ind w:left="95.41107177734375" w:right="216.41967773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les fonctions alcool, aldéhyde, cétone, acide  carboxylique et amine à un groupe caractéristique.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le nom d’une molécule organique non cyclique à sa  formule semi-développée.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5328369140625" w:line="240" w:lineRule="auto"/>
              <w:ind w:left="95.41107177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et représenter un acide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-aminé et un acide gras. </w:t>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1606.9427490234375" w:firstLine="1645.7040405273438"/>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5"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4"/>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1.239776611328"/>
        <w:gridCol w:w="6273.139953613281"/>
        <w:tblGridChange w:id="0">
          <w:tblGrid>
            <w:gridCol w:w="2601.239776611328"/>
            <w:gridCol w:w="6273.139953613281"/>
          </w:tblGrid>
        </w:tblGridChange>
      </w:tblGrid>
      <w:tr>
        <w:trPr>
          <w:cantSplit w:val="0"/>
          <w:trHeight w:val="1966.3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09967041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Atome de carbone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7495727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asymétrique.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755554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Énantiomérie.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010009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un atome de carbone asymétrique.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01000976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une relation d’énantiomérie.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66381740570068" w:lineRule="auto"/>
              <w:ind w:left="40.5987548828125" w:right="312.0654296875" w:firstLine="54.802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Dessiner la représentation de Cram de deux énantiomères.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reconnaître deux  énantiomères dans le cas d’un seul atome de carbone  asymétrique, à partir de modèles moléculaires ou à l’aide d’un  logiciel de représentation. </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4808654785156"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Solvants et solutés  </w:t>
      </w:r>
    </w:p>
    <w:tbl>
      <w:tblPr>
        <w:tblStyle w:val="Table5"/>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1.239776611328"/>
        <w:gridCol w:w="6273.139953613281"/>
        <w:tblGridChange w:id="0">
          <w:tblGrid>
            <w:gridCol w:w="2601.239776611328"/>
            <w:gridCol w:w="6273.139953613281"/>
          </w:tblGrid>
        </w:tblGridChange>
      </w:tblGrid>
      <w:tr>
        <w:trPr>
          <w:cantSplit w:val="0"/>
          <w:trHeight w:val="1372.0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47270011901855" w:lineRule="auto"/>
              <w:ind w:left="39.314117431640625" w:right="-35.39794921875" w:firstLine="3.6483764648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aborde la notion de concentration, exprimée en mol.L</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les notions de  concentration (en g.L</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de solvant et de soluté ayant été vues en seconde. L’accent est mis  sur les gestes expérimentaux. Les phénomènes qui influent sur la dissolution d’une espèce  chimique dans un solvant sont décrits, en réinvestissant les notions de liaisons  intermoléculaires, tout en conservant une approche expérimentale. </w:t>
            </w:r>
          </w:p>
        </w:tc>
      </w:tr>
      <w:tr>
        <w:trPr>
          <w:cantSplit w:val="0"/>
          <w:trHeight w:val="3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25628662109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19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213989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Isotopes.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56561279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Masse molaire.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7919769287" w:lineRule="auto"/>
              <w:ind w:left="260.897216796875" w:right="-7.37548828125" w:hanging="165.496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composition du noyau des isotopes d’un élément  chimique à partir du nombre de masse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du numéro  atomique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Z</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2119140625" w:line="227.90283679962158" w:lineRule="auto"/>
              <w:ind w:left="260.897216796875" w:right="778.472900390625" w:hanging="165.496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valeur de la masse molaire d’un élément  chimique à partir de sa composition isotopique.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66015625" w:line="227.90283679962158" w:lineRule="auto"/>
              <w:ind w:left="260.897216796875" w:right="728.4722900390625" w:hanging="165.496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valeur de la masse molaire d’une espèce  chimique à partir de sa formule brute. </w:t>
            </w:r>
          </w:p>
        </w:tc>
      </w:tr>
      <w:tr>
        <w:trPr>
          <w:cantSplit w:val="0"/>
          <w:trHeight w:val="2458.9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4.250030517578125" w:right="-24.5947265625" w:firstLine="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Masse volumique, densité,  pureté.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28.16351890563965" w:lineRule="auto"/>
              <w:ind w:left="42.962493896484375" w:right="570.6936645507812" w:hanging="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Quantité de matière.  Concentration.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25927734375" w:line="240" w:lineRule="auto"/>
              <w:ind w:left="51.760864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83679962158" w:lineRule="auto"/>
              <w:ind w:left="259.82421875" w:right="122.45361328125" w:hanging="164.423217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masse d’un échantillon liquide ou solide à partir  de sa densité ou de sa masse volumique.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0439453125" w:line="228.20187091827393" w:lineRule="auto"/>
              <w:ind w:left="265.83282470703125" w:right="4.2132568359375" w:hanging="170.4318237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une quantité de matière à partir du volume ou de la  masse d’un solide ou d’un liquide en tenant compte de sa  pureté.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91552734375" w:line="233.46284866333008" w:lineRule="auto"/>
              <w:ind w:left="38.2379150390625" w:right="561.5167236328125" w:firstLine="57.163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exploiter l’expression de la concentration en  mol.L</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d’une espèce moléculaire ou ionique dissoute.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réaliser une gamme étalon par  dilution. </w:t>
            </w:r>
          </w:p>
        </w:tc>
      </w:tr>
      <w:tr>
        <w:trPr>
          <w:cantSplit w:val="0"/>
          <w:trHeight w:val="2727.25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Solvants usuels.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57752227783" w:lineRule="auto"/>
              <w:ind w:left="44.250030517578125" w:right="133.3477783203125" w:firstLine="4.935760498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Dissolution d’une espèce  moléculaire ou ionique ;  bilan de matière.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842758178711" w:lineRule="auto"/>
              <w:ind w:left="95.4010009765625" w:right="148.849487304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identifier des solvants polaires et apolaires usuels.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la dissolution d’une espèce ionique ou moléculaire en  faisant intervenir les liaisons intermoléculaires entre soluté et  solvant.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414306640625" w:line="225.90375423431396" w:lineRule="auto"/>
              <w:ind w:left="262.828369140625" w:right="373.3172607421875" w:hanging="167.4273681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Modéliser par une équation de réaction la dissolution d’une  espèce solide moléculaire ou ionique.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5341796875" w:line="227.90210723876953" w:lineRule="auto"/>
              <w:ind w:left="262.828369140625" w:right="64.08447265625" w:hanging="167.4273681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un bilan de matière lors de la dissolution totale d’une  espèce solide ionique.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35595703125" w:line="230.33642292022705" w:lineRule="auto"/>
              <w:ind w:left="39.31121826171875" w:right="403.9129638671875" w:firstLine="2.78961181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préparer une solution aqueuse de  concentration donnée par dissolution ou dilution. </w:t>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1606.9427490234375" w:firstLine="1614.6739196777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9"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6"/>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1.239776611328"/>
        <w:gridCol w:w="6273.119812011719"/>
        <w:tblGridChange w:id="0">
          <w:tblGrid>
            <w:gridCol w:w="2601.239776611328"/>
            <w:gridCol w:w="6273.119812011719"/>
          </w:tblGrid>
        </w:tblGridChange>
      </w:tblGrid>
      <w:tr>
        <w:trPr>
          <w:cantSplit w:val="0"/>
          <w:trHeight w:val="397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271728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Solubilité.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271728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Solution saturée.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5.676422119140625" w:right="249.64874267578125" w:firstLine="18.45520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Influence du pH et de la  température.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0.90484619140625" w:right="918.7902832031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la solubilité molaire et massique d’une espèce  chimique.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65625" w:line="225.90353965759277" w:lineRule="auto"/>
              <w:ind w:left="261.5484619140625" w:right="540.458374023437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des données sur la solubilité pour établir qu’une  solution est saturée ou non.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7783203125" w:line="228.0274772644043" w:lineRule="auto"/>
              <w:ind w:left="95.41107177734375" w:right="186.16088867187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solubilité d’une espèce chimique dans l’eau ou dans  un solvant organique à sa structure en utilisant les termes :  hydrophile, hydrophobe, lipophile, lipophobe, amphiphile.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33984375" w:line="228.0274772644043" w:lineRule="auto"/>
              <w:ind w:left="259.83184814453125" w:right="99.4647216796875" w:hanging="164.42077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Comparer les solubilités d’une espèce chimique dans l’eau ou  dans un solvant organique en analysant les structures du  soluté et des solvants.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6103515625" w:line="225.9024953842163" w:lineRule="auto"/>
              <w:ind w:left="261.5484619140625" w:right="367.70874023437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qualitativement l’influence du pH sur la solubilité  d’une espèce chimique dans l’eau.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4033203125" w:line="230.60733318328857" w:lineRule="auto"/>
              <w:ind w:left="39.96246337890625" w:right="299.591064453125" w:firstLine="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étudier l’influence du pH et de la température sur la solubilité  d’une espèce chimique.</w:t>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7.08312988281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Transformation chimique de la matière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188720703125" w:line="240" w:lineRule="auto"/>
        <w:ind w:left="1442.51098632812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Réactions acido-basiques en solution aqueuse  </w:t>
      </w:r>
    </w:p>
    <w:tbl>
      <w:tblPr>
        <w:tblStyle w:val="Table7"/>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19952392578"/>
        <w:gridCol w:w="6268.439636230469"/>
        <w:tblGridChange w:id="0">
          <w:tblGrid>
            <w:gridCol w:w="2605.919952392578"/>
            <w:gridCol w:w="6268.439636230469"/>
          </w:tblGrid>
        </w:tblGridChange>
      </w:tblGrid>
      <w:tr>
        <w:trPr>
          <w:cantSplit w:val="0"/>
          <w:trHeight w:val="1824.080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62306118011475" w:lineRule="auto"/>
              <w:ind w:left="38.25164794921875" w:right="-36.34399414062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caractère acide ou basique des solutions aqueuses par mesure du pH est connu depuis  le collège. Le concept de couple acide/base est présenté en utilisant le modèle de Brönsted  du transfert de proton. La notion de transformation chimique non totale, appliquée aux  réactions acido-basiques, est abordée à partir de la mesure de pH. Le pK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d’un couple  acide/base est introduit expérimentalement et sa valeur ainsi déterminée permet de définir  les domaines de prédominance. Les milieux tampons, omniprésents en biologie, sont  présentés à travers les propriétés des solutions tampons. </w:t>
            </w:r>
          </w:p>
        </w:tc>
      </w:tr>
      <w:tr>
        <w:trPr>
          <w:cantSplit w:val="0"/>
          <w:trHeight w:val="38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59423828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211.1602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201904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Acides et bases.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271728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Couple acide/base.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271728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Solutions acides et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602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basiques.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4772644043" w:lineRule="auto"/>
              <w:ind w:left="260.89080810546875" w:right="427.208251953125" w:hanging="165.4956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un acide comme un donneur de proton et une base  comme un accepteur de proton, en utilisant le schéma de  Lewis de l’espèce considérée.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732421875" w:line="227.90232181549072" w:lineRule="auto"/>
              <w:ind w:left="95.39520263671875" w:right="205.100708007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l’acide et la base dans un couple donné.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Prévoir le sens d’évolution du pH d’une solution aqueuse par  dilution.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12841796875" w:line="230.33562183380127" w:lineRule="auto"/>
              <w:ind w:left="46.6009521484375" w:right="387.415771484375" w:hanging="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étalonner un pH-mètre et mesurer  un pH. </w:t>
            </w:r>
          </w:p>
        </w:tc>
      </w:tr>
      <w:tr>
        <w:trPr>
          <w:cantSplit w:val="0"/>
          <w:trHeight w:val="1885.24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2019042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Acides et bases usuels.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25457763672" w:lineRule="auto"/>
              <w:ind w:left="262.82196044921875" w:right="48.662109375" w:hanging="167.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écrire les formules chimiques de quelques  espèces usuelles tels que les acides forts (chlorhydrique,  nitrique, sulfurique), les acides faibles (phosphorique,  éthanoïque, dioxyde de carbone en solution aqueuse, ion  ammonium), les bases fortes (soude ou hydroxyde de sodium,  potasse ou hydroxyde de potassium) et les bases faibles  (ammoniac, ion carbonate, ion phosphate). </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1606.9427490234375" w:firstLine="1645.7040405273438"/>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7"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8"/>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584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13109588623" w:lineRule="auto"/>
              <w:ind w:left="36.309967041015625" w:right="54.99969482421875" w:firstLine="7.94006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pH en solution aqueuse.  Acides forts, bases fortes.  Acides faibles, bases  faibles.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057373046875" w:line="229.52128887176514" w:lineRule="auto"/>
              <w:ind w:left="39.95819091796875" w:right="77.74688720703125" w:hanging="3.648223876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Autoprotolyse de l’eau ;  constante d’autoprotolyse  de l’eau.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7978515625" w:line="213.10978889465332" w:lineRule="auto"/>
              <w:ind w:left="44.25018310546875" w:right="451.319580078125" w:hanging="1.52587890625E-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35.76592127482097"/>
                <w:szCs w:val="35.76592127482097"/>
                <w:u w:val="none"/>
                <w:shd w:fill="auto" w:val="clear"/>
                <w:vertAlign w:val="superscript"/>
                <w:rtl w:val="0"/>
              </w:rPr>
              <w:t xml:space="preserve">d’un couple acide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base ; domaines de  prédominance.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40" w:lineRule="auto"/>
              <w:ind w:left="42.96264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Solutions tampons.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89046955108643" w:lineRule="auto"/>
              <w:ind w:left="95.3668212890625" w:right="-7.96264648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la relation pH = -log([H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et l’utiliser pour estimer  la valeur du pH ou de la concentration en ions 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l’équation de la réaction totale d’un acide fort ou une base  forte avec l’eau en utilisant le symbolisme de la simple flèche.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l’équation de la réaction non totale d’un acide faible ou  une base faible avec l’eau en utilisant le symbolisme de la  double flèche.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87109375" w:line="240" w:lineRule="auto"/>
              <w:ind w:left="95.36682128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Recenser les espèces spectatrices.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2861328125" w:line="230.3349781036377" w:lineRule="auto"/>
              <w:ind w:left="36.48468017578125" w:right="8.255615234375" w:firstLine="5.5795288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mesurer le pH d’une solution aqueuse  d’un acide ou d’une base pour en apprécier le caractère fort ou  faible.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646484375" w:line="215.16623497009277" w:lineRule="auto"/>
              <w:ind w:left="95.3668212890625" w:right="-29.331054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l’équation de la réaction d’autoprotolyse de l’eau.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la relation 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[H</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][HO</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et la valeur de 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25 °C  pour en déduire le pH de l’eau pure.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6455078125" w:line="215.03036499023438" w:lineRule="auto"/>
              <w:ind w:left="95.3668212890625" w:right="30.2355957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le pK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d’un couple acide/base comme étant le pH d’une  solution équimolaire d’acide faible et de base faible conjugués.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l’espèce prédominante d’un couple acide/base en  fonction du pH du milieu et du pK</w:t>
            </w:r>
            <w:r w:rsidDel="00000000" w:rsidR="00000000" w:rsidRPr="00000000">
              <w:rPr>
                <w:rFonts w:ascii="Arial" w:cs="Arial" w:eastAsia="Arial" w:hAnsi="Arial"/>
                <w:b w:val="0"/>
                <w:i w:val="0"/>
                <w:smallCaps w:val="0"/>
                <w:strike w:val="0"/>
                <w:color w:val="000000"/>
                <w:sz w:val="22.54807949066162"/>
                <w:szCs w:val="22.54807949066162"/>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 couple, notamment dans  le cas des acides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-aminés.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61474609375" w:line="240" w:lineRule="auto"/>
              <w:ind w:left="95.36682128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les propriétés d’une solution tampon.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2861328125" w:line="230.3361940383911" w:lineRule="auto"/>
              <w:ind w:left="47.64373779296875" w:right="447.962646484375" w:hanging="5.5795288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préparer une solution tampon par  mélange de solutions d’un acide et de sa base conjuguée. </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4808654785156"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Cinétique d’une réaction chimique </w:t>
      </w:r>
    </w:p>
    <w:tbl>
      <w:tblPr>
        <w:tblStyle w:val="Table9"/>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1579.459838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0515308380127" w:lineRule="auto"/>
              <w:ind w:left="34.807891845703125" w:right="-35.8935546875" w:firstLine="8.5838317871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Certaines transformations chimiques sont tellement rapides qu’elles paraissent instantanées,  d’autres sont suffisamment lentes pour permettre la mesure de la vitesse de transformation  d’un réactif ou de formation d’un produit. L’objectif de cette partie est de caractériser ces  vitesses de transformation ou de formation. Le temps de demi-réaction permet d’estimer la  durée d’une transformation chimique modélisée par une réaction unique. L’effet d’un  catalyseur est observé expérimentalement, notamment dans le domaine biologique. </w:t>
            </w:r>
          </w:p>
        </w:tc>
      </w:tr>
      <w:tr>
        <w:trPr>
          <w:cantSplit w:val="0"/>
          <w:trHeight w:val="347.5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62445068359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967.4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125869750977" w:lineRule="auto"/>
              <w:ind w:left="44.250030517578125" w:right="185.68817138671875" w:hanging="10.72982788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Vitesse d’apparition d’un  produit, vitesse de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4697265625" w:line="253.51518630981445" w:lineRule="auto"/>
              <w:ind w:left="37.168426513671875" w:right="147.4908447265625" w:firstLine="2.789764404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disparition d’un réactif.  Temps de demi-réaction.  Notion mathématique :  nombre dérivé.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99742126465" w:lineRule="auto"/>
              <w:ind w:left="261.50421142578125" w:right="336.24877929687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les vitesses de disparition d’un réactif et d’apparition  d’un produit.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2021484375" w:line="229.792742729187" w:lineRule="auto"/>
              <w:ind w:left="39.918212890625" w:right="15.5517578125" w:firstLine="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suivre l’évolution temporelle de la  concentration d’un réactif ou d’un produit pour déterminer la valeur  de la vitesse d’apparition d’un produit ou de disparition d’un réactif  en estimant la valeur du nombre dérivé en un point de la courbe  d’évolution.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2.3258113861084" w:lineRule="auto"/>
              <w:ind w:left="40.34759521484375" w:right="133.7939453125" w:firstLine="1.71661376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utiliser un tableur pour déterminer la valeur  approchée d’un nombre dérivé à partir de données expérimentales.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un temps de demi-réaction en exploitant une courbe  ou un tableau de valeurs (temps, concentration). </w:t>
            </w:r>
          </w:p>
        </w:tc>
      </w:tr>
      <w:tr>
        <w:trPr>
          <w:cantSplit w:val="0"/>
          <w:trHeight w:val="1644.36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755554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Facteurs cinétiques.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756732940674" w:lineRule="auto"/>
              <w:ind w:left="47.683563232421875" w:right="552.0028686523438" w:hanging="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Catalyse homogène,  hétérogène et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614990234375" w:line="240" w:lineRule="auto"/>
              <w:ind w:left="41.245727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enzymatique.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21977233887" w:lineRule="auto"/>
              <w:ind w:left="261.50421142578125" w:right="-35.859375" w:hanging="166.137390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des données expérimentales pour mettre en évidence  l’influence de la température ou des concentrations des réactifs  sur la vitesse de disparition ou d’apparition.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42724609375" w:line="227.9022216796875" w:lineRule="auto"/>
              <w:ind w:left="260.860595703125" w:right="441.185913085937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un catalyseur et l’identifier dans une transformation  chimique.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89208984375" w:line="240" w:lineRule="auto"/>
              <w:ind w:left="95.36682128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Qualifier la nature de la catalyse. </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1606.9427490234375" w:firstLine="1614.6739196777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0"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76171875" w:line="240" w:lineRule="auto"/>
        <w:ind w:left="1451.8203735351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Mouvements et interactions  </w:t>
      </w:r>
    </w:p>
    <w:tbl>
      <w:tblPr>
        <w:tblStyle w:val="Table10"/>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2.100067138672"/>
        <w:gridCol w:w="5762.259521484375"/>
        <w:tblGridChange w:id="0">
          <w:tblGrid>
            <w:gridCol w:w="3112.100067138672"/>
            <w:gridCol w:w="5762.259521484375"/>
          </w:tblGrid>
        </w:tblGridChange>
      </w:tblGrid>
      <w:tr>
        <w:trPr>
          <w:cantSplit w:val="0"/>
          <w:trHeight w:val="7028.82019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7756576538086" w:lineRule="auto"/>
              <w:ind w:left="34.818115234375" w:right="-35.9130859375" w:firstLine="8.5838317871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s’inscrit dans la continuité du programme de seconde avec l’ambition de  conforter la démarche de modélisation à laquelle se prête bien la mécanique en se limitant  au modèle du point matériel. Tout en renforçant les acquis de seconde concernant la relation  entre position et vitesse, le programme introduit la notion d’accélération en se limitant à des  mouvements rectilignes. On attend des élèves qu’ils soient en mesure d’estimer la vitesse  d’un objet à partir d’un relevé de positions ou d’estimer l’accélération à partir d’un relevé de  vitesses. On attend également qu’ils déterminent la position d’un objet à partir de sa vitesse  en travaillant par intervalles de temps suffisamment petits. C’est l’occasion de construire des  liens avec les mathématiques autour de la notion de nombre dérivé.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681640625" w:line="229.31716918945312" w:lineRule="auto"/>
              <w:ind w:left="34.818115234375" w:right="-33.338623046875" w:firstLine="15.021667480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deuxième partie qui porte sur les interactions a pour objectifs d’exploiter le principe  d’inertie et d’utiliser la seconde loi de Newton en associant une variation de vitesse (en  valeur et/ou en direction) à une force résultante non nulle. Il est précisé aux élèves que les  lois de Newton ne sont valables que dans un référentiel galiléen mais l’identification d’un  référentiel galiléen n’est pas exigible. On s’intéresse ensuite aux objets en mouvement de  chute verticale avec ou sans force de frottement fluide. L’objectif est triple : à partir  d’observations expérimentales, identifier les effets des forces de frottement sur une chute,  confronter les résultats au modèle de la chute libre, estimer des ordres de grandeurs avant  de chercher à modéliser une situation.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3720703125" w:line="229.24943447113037" w:lineRule="auto"/>
              <w:ind w:left="34.603424072265625" w:right="-31.622314453125" w:firstLine="15.021667480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Enfin, l’approche énergétique ne concerne que les mouvements rectilignes avec ou sans  forces de frottement fluides. L’objectif est d’estimer des puissances moyennes à fournir pour  accélérer un objet, ou le maintenir à vitesse constante alors qu’il existe des forces de  frottement fluides. Cette partie prépare l’introduction de l’énergie potentielle et de l’énergie  mécanique en terminale.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796875" w:line="229.34011459350586" w:lineRule="auto"/>
              <w:ind w:left="39.32464599609375" w:right="-34.625244140625" w:firstLine="3.648071289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 la rédaction est centrée sur les notions et méthodes de la mécanique, il ne s’agit  cependant pas d’en proposer une présentation décontextualisée. Les supports de travail  sont nombreux et appartiennent à des domaines aussi variés que les transports,  l’aéronautique, l’exploration spatiale, la biophysique, le sport, la géophysique, la  planétologie, l’astrophysique ou encore l’histoire des sciences.</w:t>
            </w:r>
          </w:p>
        </w:tc>
      </w:tr>
      <w:tr>
        <w:trPr>
          <w:cantSplit w:val="0"/>
          <w:trHeight w:val="426.879272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81539916992188"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Mouvements </w:t>
            </w:r>
          </w:p>
        </w:tc>
      </w:tr>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2227783203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4038.140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8132324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 de référentiel.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09954833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Vitesse moyenne.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3315658569336" w:lineRule="auto"/>
              <w:ind w:left="34.818115234375" w:right="678.104248046875" w:firstLine="8.15460205078125"/>
              <w:jc w:val="left"/>
              <w:rPr>
                <w:rFonts w:ascii="Arial" w:cs="Arial" w:eastAsia="Arial" w:hAnsi="Arial"/>
                <w:b w:val="0"/>
                <w:i w:val="1"/>
                <w:smallCaps w:val="0"/>
                <w:strike w:val="0"/>
                <w:color w:val="000000"/>
                <w:sz w:val="21.294282913208008"/>
                <w:szCs w:val="21.29428291320800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Coordonnées du vecteur  vitesse :</w:t>
            </w:r>
            <w:r w:rsidDel="00000000" w:rsidR="00000000" w:rsidRPr="00000000">
              <w:rPr>
                <w:rFonts w:ascii="Arial" w:cs="Arial" w:eastAsia="Arial" w:hAnsi="Arial"/>
                <w:b w:val="0"/>
                <w:i w:val="1"/>
                <w:smallCaps w:val="0"/>
                <w:strike w:val="0"/>
                <w:color w:val="000000"/>
                <w:sz w:val="35.49047152201335"/>
                <w:szCs w:val="35.49047152201335"/>
                <w:u w:val="none"/>
                <w:shd w:fill="auto" w:val="clear"/>
                <w:vertAlign w:val="subscript"/>
                <w:rtl w:val="0"/>
              </w:rPr>
              <w:t xml:space="preserve">dt</w:t>
            </w:r>
            <w:r w:rsidDel="00000000" w:rsidR="00000000" w:rsidRPr="00000000">
              <w:rPr>
                <w:rFonts w:ascii="Arial" w:cs="Arial" w:eastAsia="Arial" w:hAnsi="Arial"/>
                <w:b w:val="0"/>
                <w:i w:val="1"/>
                <w:smallCaps w:val="0"/>
                <w:strike w:val="0"/>
                <w:color w:val="000000"/>
                <w:sz w:val="21.294282913208008"/>
                <w:szCs w:val="21.294282913208008"/>
                <w:u w:val="none"/>
                <w:shd w:fill="auto" w:val="clear"/>
                <w:vertAlign w:val="baseline"/>
                <w:rtl w:val="0"/>
              </w:rPr>
              <w:t xml:space="preserve">dx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538024902343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294282913208008"/>
                <w:szCs w:val="21.294282913208008"/>
                <w:u w:val="none"/>
                <w:shd w:fill="auto" w:val="clear"/>
                <w:vertAlign w:val="baseline"/>
                <w:rtl w:val="0"/>
              </w:rPr>
              <w:t xml:space="preserve">v </w:t>
            </w:r>
            <w:r w:rsidDel="00000000" w:rsidR="00000000" w:rsidRPr="00000000">
              <w:rPr>
                <w:rFonts w:ascii="Arial" w:cs="Arial" w:eastAsia="Arial" w:hAnsi="Arial"/>
                <w:b w:val="0"/>
                <w:i w:val="1"/>
                <w:smallCaps w:val="0"/>
                <w:strike w:val="0"/>
                <w:color w:val="000000"/>
                <w:sz w:val="19.38021500905355"/>
                <w:szCs w:val="19.38021500905355"/>
                <w:u w:val="none"/>
                <w:shd w:fill="auto" w:val="clear"/>
                <w:vertAlign w:val="subscript"/>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1.294282913208008"/>
                <w:szCs w:val="21.2942829132080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w:t>
            </w:r>
            <w:r w:rsidDel="00000000" w:rsidR="00000000" w:rsidRPr="00000000">
              <w:rPr>
                <w:rFonts w:ascii="Arial" w:cs="Arial" w:eastAsia="Arial" w:hAnsi="Arial"/>
                <w:b w:val="0"/>
                <w:i w:val="1"/>
                <w:smallCaps w:val="0"/>
                <w:strike w:val="0"/>
                <w:color w:val="000000"/>
                <w:sz w:val="35.49047152201335"/>
                <w:szCs w:val="35.49047152201335"/>
                <w:u w:val="none"/>
                <w:shd w:fill="auto" w:val="clear"/>
                <w:vertAlign w:val="subscript"/>
                <w:rtl w:val="0"/>
              </w:rPr>
              <w:t xml:space="preserve">dt</w:t>
            </w:r>
            <w:r w:rsidDel="00000000" w:rsidR="00000000" w:rsidRPr="00000000">
              <w:rPr>
                <w:rFonts w:ascii="Arial" w:cs="Arial" w:eastAsia="Arial" w:hAnsi="Arial"/>
                <w:b w:val="0"/>
                <w:i w:val="1"/>
                <w:smallCaps w:val="0"/>
                <w:strike w:val="0"/>
                <w:color w:val="000000"/>
                <w:sz w:val="35.49047152201335"/>
                <w:szCs w:val="35.49047152201335"/>
                <w:u w:val="none"/>
                <w:shd w:fill="auto" w:val="clear"/>
                <w:vertAlign w:val="superscript"/>
                <w:rtl w:val="0"/>
              </w:rPr>
              <w:t xml:space="preserve">dy </w:t>
            </w:r>
            <w:r w:rsidDel="00000000" w:rsidR="00000000" w:rsidRPr="00000000">
              <w:rPr>
                <w:rFonts w:ascii="Arial" w:cs="Arial" w:eastAsia="Arial" w:hAnsi="Arial"/>
                <w:b w:val="0"/>
                <w:i w:val="1"/>
                <w:smallCaps w:val="0"/>
                <w:strike w:val="0"/>
                <w:color w:val="000000"/>
                <w:sz w:val="21.294282913208008"/>
                <w:szCs w:val="21.294282913208008"/>
                <w:u w:val="none"/>
                <w:shd w:fill="auto" w:val="clear"/>
                <w:vertAlign w:val="baseline"/>
                <w:rtl w:val="0"/>
              </w:rPr>
              <w:t xml:space="preserve">v </w:t>
            </w:r>
            <w:r w:rsidDel="00000000" w:rsidR="00000000" w:rsidRPr="00000000">
              <w:rPr>
                <w:rFonts w:ascii="Arial" w:cs="Arial" w:eastAsia="Arial" w:hAnsi="Arial"/>
                <w:b w:val="0"/>
                <w:i w:val="1"/>
                <w:smallCaps w:val="0"/>
                <w:strike w:val="0"/>
                <w:color w:val="000000"/>
                <w:sz w:val="19.38021500905355"/>
                <w:szCs w:val="19.38021500905355"/>
                <w:u w:val="none"/>
                <w:shd w:fill="auto" w:val="clear"/>
                <w:vertAlign w:val="subscript"/>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1.294282913208008"/>
                <w:szCs w:val="21.2942829132080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20343017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Accélération.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399353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Loi horaire, trajectoire.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7683506011963" w:lineRule="auto"/>
              <w:ind w:left="48.981475830078125" w:right="288.27545166015625" w:hanging="46.4349365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Notions mathématiques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coordonnées cartésiennes  d’un vecteur ;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64123535156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nombre dérivé ;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64123535156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fonction dérivée ;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164123535156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 approché d’une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460998535156"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primitive par la méthode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542602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6682128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un référentiel d’étude.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4759693145752" w:lineRule="auto"/>
              <w:ind w:left="95.3668212890625" w:right="159.9023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des ordres de grandeurs de valeurs de vitesses  et d’accélérations dans des situations de la vie courante.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le lien entre la vitesse moyenne obtenue à partir  des mesures de positions et la vitesse associée au  nombre dérivé.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995849609375" w:line="225.90375423431396" w:lineRule="auto"/>
              <w:ind w:left="265.79620361328125" w:right="206.2548828125" w:hanging="170.4293823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relation entre les coordonnées de la  position et celles du vecteur vitesse.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900390625" w:line="228.57826709747314" w:lineRule="auto"/>
              <w:ind w:left="95.3668212890625" w:right="85.22460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relation entre vitesse et accélération dans le  cas d’un mouvement rectiligne à accélération constante.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loi de vitesse donnée en fonction du temps  pour construire une approximation des positions par  incréments de temps. Expliquer l’influence de la valeur  des incréments de temps.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9234619140625" w:line="240" w:lineRule="auto"/>
              <w:ind w:left="42.064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la vitesse d’un objet.</w:t>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1606.9427490234375" w:firstLine="1645.7040405273438"/>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1"/>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2.0997619628906"/>
        <w:gridCol w:w="5762.279968261719"/>
        <w:tblGridChange w:id="0">
          <w:tblGrid>
            <w:gridCol w:w="3112.0997619628906"/>
            <w:gridCol w:w="5762.279968261719"/>
          </w:tblGrid>
        </w:tblGridChange>
      </w:tblGrid>
      <w:tr>
        <w:trPr>
          <w:cantSplit w:val="0"/>
          <w:trHeight w:val="2705.6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555030822754" w:lineRule="auto"/>
              <w:ind w:left="44.20257568359375" w:right="-33.297119140625" w:hanging="2.145996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dans le cas d’un mouvement plan,  utiliser un tableur, un logiciel ou un programme informatique  pour :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759765625" w:line="228.0274772644043" w:lineRule="auto"/>
              <w:ind w:left="257.20489501953125" w:right="400.4913330078125" w:hanging="161.84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graphiquement l’évolution temporelle des  coordonnées de position et la trajectoire à partir d’un  tableau de valeurs de positions ;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33984375" w:line="227.90186405181885" w:lineRule="auto"/>
              <w:ind w:left="257.20489501953125" w:right="113.5772705078125" w:hanging="161.84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calculer les coordonnées du vecteur vitesse à partir d’un  tableau de valeurs de positions ;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322265625" w:line="227.90186405181885" w:lineRule="auto"/>
              <w:ind w:left="256.346435546875" w:right="20.2276611328125" w:hanging="160.98968505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calculer les positions successives à partir d’un tableau de  valeurs de vitesses. </w:t>
            </w:r>
          </w:p>
        </w:tc>
      </w:tr>
      <w:tr>
        <w:trPr>
          <w:cantSplit w:val="0"/>
          <w:trHeight w:val="424.539794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615600585937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Interactions</w:t>
            </w:r>
          </w:p>
        </w:tc>
      </w:tr>
      <w:tr>
        <w:trPr>
          <w:cantSplit w:val="0"/>
          <w:trHeight w:val="389.520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23040771484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4488.6798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6.309967041015625" w:right="239.0515136718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 de référentiel galiléen.  Actions mécaniques sur un  objet en mouvement.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255859375" w:line="240" w:lineRule="auto"/>
              <w:ind w:left="49.8295593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Lois de Newton.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749328613281" w:lineRule="auto"/>
              <w:ind w:left="48.971099853515625" w:right="654.0792846679688"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Notions mathématiques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addition de vecteurs ;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99742126465" w:lineRule="auto"/>
              <w:ind w:left="256.3958740234375" w:right="221.11480712890625" w:hanging="160.98953247070312"/>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projection orthogonale d’un  vecteur sur un axe.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1.92596435546875" w:right="206.282958984375" w:hanging="166.569213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et caractériser des actions mécaniques sur un  objet.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7783203125" w:line="227.9029083251953" w:lineRule="auto"/>
              <w:ind w:left="95.35675048828125" w:right="989.98657226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Modéliser une action mécanique par une force.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un bilan de forces.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1982421875" w:line="228.4736967086792" w:lineRule="auto"/>
              <w:ind w:left="95.35675048828125" w:right="41.688232421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un bilan quantitatif de forces pour un système à  l’équilibre ou en mouvement rectiligne uniforme.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cas d’un mouvement plan, utiliser la relation  approchée entre la variation du vecteur vitesse entre  deux instants voisins et la somme des forces appliquées  au système :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04150390625" w:line="229.24986362457275" w:lineRule="auto"/>
              <w:ind w:left="419.62066650390625" w:right="-17.720947265625" w:hanging="158.856506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ourier New" w:cs="Courier New" w:eastAsia="Courier New" w:hAnsi="Courier New"/>
                <w:b w:val="1"/>
                <w:i w:val="0"/>
                <w:smallCaps w:val="0"/>
                <w:strike w:val="0"/>
                <w:color w:val="0062ac"/>
                <w:sz w:val="15.628155708312988"/>
                <w:szCs w:val="15.62815570831298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en déduire une estimation de la variation de  vitesse sur un intervalle de temps, les forces appliquées  au système étant connues ;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33984375" w:line="240.8595085144043" w:lineRule="auto"/>
              <w:ind w:left="95.35675048828125" w:right="31.4215087890625" w:firstLine="165.40740966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ourier New" w:cs="Courier New" w:eastAsia="Courier New" w:hAnsi="Courier New"/>
                <w:b w:val="1"/>
                <w:i w:val="0"/>
                <w:smallCaps w:val="0"/>
                <w:strike w:val="0"/>
                <w:color w:val="0062ac"/>
                <w:sz w:val="15.628155708312988"/>
                <w:szCs w:val="15.62815570831298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en déduire une estimation des forces appliquées  au système, le comportement cinématique étant connu.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seconde loi de Newton dans le cas  d’un mouvement rectiligne. </w:t>
            </w:r>
          </w:p>
        </w:tc>
      </w:tr>
      <w:tr>
        <w:trPr>
          <w:cantSplit w:val="0"/>
          <w:trHeight w:val="5064.3597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39.95819091796875" w:right="109.00665283203125" w:firstLine="9.65667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Exemples de forces s’exerçant  sur un objet :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65087890625" w:line="240" w:lineRule="auto"/>
              <w:ind w:left="95.4063415527343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poids ;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063415527343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force d’interaction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76071166992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gravitationnelle ;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9624500274658" w:lineRule="auto"/>
              <w:ind w:left="48.971099853515625" w:right="5.66131591796875" w:firstLine="46.43524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poussée d’Archimède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force de frottement fluide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force exercée par un support.  Notion mathématique :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50030517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primitives des polynômes.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32181549072" w:lineRule="auto"/>
              <w:ind w:left="261.49658203125" w:right="540.40771484375" w:hanging="166.13983154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l’expression du poids et de la force  d’interaction gravitationnelle.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0498046875" w:line="227.90232181549072" w:lineRule="auto"/>
              <w:ind w:left="258.06304931640625" w:right="254.781494140625" w:hanging="162.70629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l’expression de la poussée d’Archimède et de  forces de frottement.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2705078125" w:line="227.90441036224365" w:lineRule="auto"/>
              <w:ind w:left="260.85296630859375" w:right="10.1416015625" w:hanging="165.496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l’ordre de grandeur des forces en présence et les  comparer.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0439453125" w:line="228.6688756942749" w:lineRule="auto"/>
              <w:ind w:left="95.35675048828125" w:right="-7.8833007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un mouvement de chute libre verticale.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la loi d’évolution de la vitesse et de la position en  fonction du temps dans le cas du modèle de la chute libre  verticale.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57568359375" w:line="228.95137310028076" w:lineRule="auto"/>
              <w:ind w:left="260.85296630859375" w:right="221.7333984375" w:hanging="165.496215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des résultats expérimentaux pour expliquer  l’effet d’un frottement et de la poussée d’Archimède sur  une chute verticale en les confrontant au modèle de la  chute libre.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2498779296875" w:line="240" w:lineRule="auto"/>
              <w:ind w:left="42.0565795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364013671875" w:line="228.6467456817627" w:lineRule="auto"/>
              <w:ind w:left="95.35675048828125" w:right="55.206909179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confronter des  résultats expérimentaux au modèle de la chute libre.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mesurer une force de  frottement fluide et en déduire la viscosité du fluide. </w:t>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1606.9427490234375" w:firstLine="1614.6739196777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8"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2"/>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2.100067138672"/>
        <w:gridCol w:w="5762.259521484375"/>
        <w:tblGridChange w:id="0">
          <w:tblGrid>
            <w:gridCol w:w="3112.100067138672"/>
            <w:gridCol w:w="5762.259521484375"/>
          </w:tblGrid>
        </w:tblGridChange>
      </w:tblGrid>
      <w:tr>
        <w:trPr>
          <w:cantSplit w:val="0"/>
          <w:trHeight w:val="45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31567382812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Aspects énergétiques </w:t>
            </w:r>
          </w:p>
        </w:tc>
      </w:tr>
      <w:tr>
        <w:trPr>
          <w:cantSplit w:val="0"/>
          <w:trHeight w:val="389.519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2227783203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892.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8577880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Énergie cinétique.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7.69378662109375" w:right="236.895751953125" w:hanging="10.515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Transfert d'énergie par travail  mécanique.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255859375" w:line="240" w:lineRule="auto"/>
              <w:ind w:left="52.2003173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Puissance moyenne.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82958984375" w:line="267.2753047943115" w:lineRule="auto"/>
              <w:ind w:left="95.41641235351562" w:right="654.0695190429688" w:hanging="46.4350891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Notions mathématiques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produit scalaire ;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56.4039611816406" w:right="221.1065673828125" w:hanging="160.98754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projection orthogonale d’un  vecteur sur un axe.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82888031006" w:lineRule="auto"/>
              <w:ind w:left="260.860595703125" w:right="533.0834960937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les relations définissant l’énergie cinétique et le travail d'une force constante lors d’un  mouvement rectiligne.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66015625" w:line="227.90186405181885" w:lineRule="auto"/>
              <w:ind w:left="258.0706787109375" w:right="166.98486328125" w:hanging="162.7038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une variation d'énergie cinétique au travail des  forces.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880859375" w:line="227.90186405181885" w:lineRule="auto"/>
              <w:ind w:left="269.229736328125" w:right="468.919677734375" w:hanging="173.86291503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relation entre travail et puissance  moyenne.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880859375" w:line="240.21368980407715" w:lineRule="auto"/>
              <w:ind w:left="260.77178955078125" w:right="78.172607421875" w:hanging="165.4049682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une puissance moyenne nécessaire pour :  </w:t>
            </w:r>
            <w:r w:rsidDel="00000000" w:rsidR="00000000" w:rsidRPr="00000000">
              <w:rPr>
                <w:rFonts w:ascii="Courier New" w:cs="Courier New" w:eastAsia="Courier New" w:hAnsi="Courier New"/>
                <w:b w:val="1"/>
                <w:i w:val="0"/>
                <w:smallCaps w:val="0"/>
                <w:strike w:val="0"/>
                <w:color w:val="0062ac"/>
                <w:sz w:val="15.628155708312988"/>
                <w:szCs w:val="15.62815570831298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modifier la valeur d’une vitesse sur une durée donnée ;  </w:t>
            </w:r>
            <w:r w:rsidDel="00000000" w:rsidR="00000000" w:rsidRPr="00000000">
              <w:rPr>
                <w:rFonts w:ascii="Courier New" w:cs="Courier New" w:eastAsia="Courier New" w:hAnsi="Courier New"/>
                <w:b w:val="1"/>
                <w:i w:val="0"/>
                <w:smallCaps w:val="0"/>
                <w:strike w:val="0"/>
                <w:color w:val="0062ac"/>
                <w:sz w:val="15.628155708312988"/>
                <w:szCs w:val="15.62815570831298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maintenir une vitesse constante en présence de  frottements. </w:t>
            </w:r>
          </w:p>
        </w:tc>
      </w:tr>
    </w:tb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7227172851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Ondes et signaux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1826171875" w:line="240" w:lineRule="auto"/>
        <w:ind w:left="1442.51098632812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Ondes mécaniques  </w:t>
      </w:r>
    </w:p>
    <w:tbl>
      <w:tblPr>
        <w:tblStyle w:val="Table13"/>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8.2798767089844"/>
        <w:gridCol w:w="6266.0797119140625"/>
        <w:tblGridChange w:id="0">
          <w:tblGrid>
            <w:gridCol w:w="2608.2798767089844"/>
            <w:gridCol w:w="6266.0797119140625"/>
          </w:tblGrid>
        </w:tblGridChange>
      </w:tblGrid>
      <w:tr>
        <w:trPr>
          <w:cantSplit w:val="0"/>
          <w:trHeight w:val="1350.53955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86362457275" w:lineRule="auto"/>
              <w:ind w:left="39.32464599609375" w:right="-33.5546875" w:firstLine="3.648071289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permet de consolider les notions abordées dans le programme de seconde et au  collège concernant l’acoustique. La notion d’onde progressive est abordée, elle sera  approfondie en terminale.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33984375" w:line="228.16351890563965" w:lineRule="auto"/>
              <w:ind w:left="39.968414306640625" w:right="-24.757080078125" w:firstLine="8.36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L’approche expérimentale est privilégiée avec l’utilisation de capteurs, de microcontrôleurs,  de logiciels d’analyse ou de simulation d’un signal sonore. </w:t>
            </w:r>
          </w:p>
        </w:tc>
      </w:tr>
      <w:tr>
        <w:trPr>
          <w:cantSplit w:val="0"/>
          <w:trHeight w:val="387.1795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796142578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1458.2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86362457275" w:lineRule="auto"/>
              <w:ind w:left="38.25164794921875" w:right="66.55731201171875" w:firstLine="2.575073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Ondes mécaniques :  ondes progressives à une  dimension.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796760559082" w:lineRule="auto"/>
              <w:ind w:left="95.36895751953125" w:right="282.384643554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exemples d’ondes mécaniques progressives.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Distinguer une onde longitudinale d’une onde transversale.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graphiquement, à différents instants, l’état d’un  système parcouru par une onde.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66552734375" w:line="240" w:lineRule="auto"/>
              <w:ind w:left="95.368957519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relation entre le retard, la distance et la célérité. </w:t>
            </w:r>
          </w:p>
        </w:tc>
      </w:tr>
      <w:tr>
        <w:trPr>
          <w:cantSplit w:val="0"/>
          <w:trHeight w:val="4304.058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26721191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Ondes sonores et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0358810424805" w:lineRule="auto"/>
              <w:ind w:left="36.534881591796875" w:right="-27.0062255859375" w:firstLine="10.08590698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ultrasonores ; propagation.  Notions mathématiques :  fonctions périodiques,  fonctions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764221191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trigonométriques.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190887451172" w:lineRule="auto"/>
              <w:ind w:left="261.50665283203125" w:right="105.128173828125" w:hanging="166.1376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qu’un milieu matériel est nécessaire à la propagation  d’une onde sonore.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14453125" w:line="228.54759693145752" w:lineRule="auto"/>
              <w:ind w:left="95.36895751953125" w:right="449.5544433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une onde sonore ou ultrasonore à la propagation  d’une vibration du milieu et d’une pression acoustique.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les grandeurs physiques associées à une onde  mécanique sinusoïdale : célérité, amplitude, période,  fréquence, longueur d’onde.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841552734375" w:line="227.90210723876953" w:lineRule="auto"/>
              <w:ind w:left="265.79864501953125" w:right="225.51513671875" w:hanging="170.4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relation entre longueur d’onde, célérité et  période ou fréquence.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880859375" w:line="227.90210723876953" w:lineRule="auto"/>
              <w:ind w:left="268.8031005859375" w:right="80.8782958984375" w:hanging="173.4341430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l’ordre de grandeur de la célérité du son dans un gaz, un  liquide et un solide.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47802734375" w:line="240" w:lineRule="auto"/>
              <w:ind w:left="42.066650390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486083984375" w:line="227.90210723876953" w:lineRule="auto"/>
              <w:ind w:left="262.57965087890625" w:right="299.55078125" w:hanging="16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la période ou la fréquence, la longueur d’onde et la  célérité d’une onde sonore ou ultrasonore.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66015625" w:line="227.90419578552246" w:lineRule="auto"/>
              <w:ind w:left="268.37371826171875" w:right="270.1513671875" w:hanging="173.004760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expérimentalement des distances à partir de la  mesure d’un temps de vol d’une onde sonore ou ultrasonore.</w:t>
            </w:r>
          </w:p>
        </w:tc>
      </w:tr>
      <w:tr>
        <w:trPr>
          <w:cantSplit w:val="0"/>
          <w:trHeight w:val="618.0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3758544922" w:lineRule="auto"/>
              <w:ind w:left="41.6851806640625" w:right="-2.9718017578125" w:firstLine="7.296142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Niveau d’intensité sonore ;  audition.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2216796875" w:lineRule="auto"/>
              <w:ind w:left="268.37371826171875" w:right="147.618408203125" w:hanging="173.004760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deux grandeurs influençant la perception sensorielle : le  niveau sonore et la fréquence d’un son.</w:t>
            </w:r>
          </w:p>
        </w:tc>
      </w:tr>
    </w:tb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1606.9427490234375" w:firstLine="1645.7040405273438"/>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4"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4"/>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8.2798767089844"/>
        <w:gridCol w:w="6266.099853515625"/>
        <w:tblGridChange w:id="0">
          <w:tblGrid>
            <w:gridCol w:w="2608.2798767089844"/>
            <w:gridCol w:w="6266.099853515625"/>
          </w:tblGrid>
        </w:tblGridChange>
      </w:tblGrid>
      <w:tr>
        <w:trPr>
          <w:cantSplit w:val="0"/>
          <w:trHeight w:val="143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19323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Risque auditif.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58886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le domaine des fréquences audibles.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62360382080078" w:lineRule="auto"/>
              <w:ind w:left="41.19842529296875" w:right="88.1134033203125" w:firstLine="54.16046142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courbe audiométrique de l’oreille humaine.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situations d’exposition au risque auditif.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un niveau d’intensité sonore  en décibel (dB). </w:t>
            </w:r>
          </w:p>
        </w:tc>
      </w:tr>
    </w:tb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4808654785156"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Ondes électromagnétiques  </w:t>
      </w:r>
    </w:p>
    <w:tbl>
      <w:tblPr>
        <w:tblStyle w:val="Table15"/>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699920654297"/>
        <w:gridCol w:w="5708.6798095703125"/>
        <w:tblGridChange w:id="0">
          <w:tblGrid>
            <w:gridCol w:w="3165.699920654297"/>
            <w:gridCol w:w="5708.6798095703125"/>
          </w:tblGrid>
        </w:tblGridChange>
      </w:tblGrid>
      <w:tr>
        <w:trPr>
          <w:cantSplit w:val="0"/>
          <w:trHeight w:val="184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28618621826" w:lineRule="auto"/>
              <w:ind w:left="38.241424560546875" w:right="-32.451171875" w:firstLine="5.150299072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introduit la notion d’onde électromagnétique, à partir des ondes lumineuses. Les  différents types d’ondes électromagnétiques et leurs utilisations sont balayés. L’exploitation  de spectres de différentes sources lumineuses permet d’illustrer les principales techniques  de production de la lumière.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283203125" w:line="229.5207166671753" w:lineRule="auto"/>
              <w:ind w:left="41.2457275390625" w:right="-32.449951171875" w:firstLine="8.5838317871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modèle corpusculaire de la lumière est également introduit afin d’aborder l’interaction  lumière – matière et l’interprétation des spectres de raies. Les propriétés du laser sont mises  en évidence expérimentalement. </w:t>
            </w:r>
          </w:p>
        </w:tc>
      </w:tr>
      <w:tr>
        <w:trPr>
          <w:cantSplit w:val="0"/>
          <w:trHeight w:val="368.5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0.840454101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4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24850463867" w:lineRule="auto"/>
              <w:ind w:left="47.25433349609375" w:right="458.53424072265625" w:hanging="6.437835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Ondes électromagnétiques.  Modèle ondulatoire de la  lumière.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39334106445" w:lineRule="auto"/>
              <w:ind w:left="265.83648681640625" w:right="787.193603515625" w:hanging="170.431518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qu'une onde électromagnétique peut se  propager dans le vide.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0498046875" w:line="227.90283679962158" w:lineRule="auto"/>
              <w:ind w:left="267.98248291015625" w:right="22.161865234375" w:hanging="172.5775146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la valeur de la célérité de la lumière dans le vide ou  l’air.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0498046875" w:line="229.06854629516602" w:lineRule="auto"/>
              <w:ind w:left="258.1109619140625" w:right="262.723388671875" w:hanging="162.70599365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les grandeurs physiques associées à une onde  électromagnétique sinusoïdale : amplitude, période,  fréquence, longueur d'onde, célérité.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2705078125" w:line="227.90283679962158" w:lineRule="auto"/>
              <w:ind w:left="260.90087890625" w:right="657.578125" w:hanging="165.4959106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relation entre longueur d’onde,  célérité et fréquence. </w:t>
            </w:r>
          </w:p>
        </w:tc>
      </w:tr>
      <w:tr>
        <w:trPr>
          <w:cantSplit w:val="0"/>
          <w:trHeight w:val="4226.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Spectre des ondes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45727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électromagnétiques ;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57752227783" w:lineRule="auto"/>
              <w:ind w:left="34.807891845703125" w:right="148.22937011718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rayonnements gamma, X, UV,  visible, IR, micro-ondes, ondes  radio.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578125"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Sources lumineuses.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39.95819091796875" w:right="55.7379150390625" w:firstLine="3.004302978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Spectres d’émission et spectres  d’absorption.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8363132476807" w:lineRule="auto"/>
              <w:ind w:left="95.40496826171875" w:right="628.60717773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Classer les ondes électromagnétiques selon leur  fréquence et leur longueur d’onde dans le vide.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les ordres de grandeur des longueurs d’onde  limites du spectre visible.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24072265625" w:line="227.90232181549072" w:lineRule="auto"/>
              <w:ind w:left="261.54449462890625" w:right="522.382202148437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domaines d’utilisation des différents types  d’ondes électromagnétiques.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34912109375" w:line="228.0274772644043" w:lineRule="auto"/>
              <w:ind w:left="261.54449462890625" w:right="31.8188476562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différentes sources lumineuses à l’aide de  leur spectre : laser, LED, lampe à incandescence, lampe  spectrale etc.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732421875" w:line="225.90399742126465" w:lineRule="auto"/>
              <w:ind w:left="261.54449462890625" w:right="108.42651367187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Distinguer spectres d’émission et spectres d’absorption,  spectres continus et spectres de raies.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09814453125" w:line="240" w:lineRule="auto"/>
              <w:ind w:left="42.10266113281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52490234375" w:line="227.90210723876953" w:lineRule="auto"/>
              <w:ind w:left="259.827880859375" w:right="219.15893554687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observer le spectre  de différentes sources lumineuses.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880859375" w:line="227.90210723876953" w:lineRule="auto"/>
              <w:ind w:left="261.54449462890625" w:right="146.840820312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observer un spectre  d’absorption d’une solution.</w:t>
            </w:r>
          </w:p>
        </w:tc>
      </w:tr>
      <w:tr>
        <w:trPr>
          <w:cantSplit w:val="0"/>
          <w:trHeight w:val="2158.0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900939941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Photon, énergie d'un photon.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6854667663574" w:lineRule="auto"/>
              <w:ind w:left="95.40496826171875" w:right="27.3107910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les échanges d'énergie entre lumière et  matière à l'aide du modèle corpusculaire de la lumière.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relation entre l’énergie d’un photon et  la fréquence de l’onde.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880859375" w:line="227.9022216796875" w:lineRule="auto"/>
              <w:ind w:left="265.83648681640625" w:right="36.7529296875" w:hanging="170.431518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Classer les ondes électromagnétiques selon l’énergie du  photon.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45068359375" w:line="227.90429592132568" w:lineRule="auto"/>
              <w:ind w:left="261.54449462890625" w:right="499.8510742187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et exploiter la présence de raies dans un  spectre à l’aide de données tabulées. </w:t>
            </w:r>
          </w:p>
        </w:tc>
      </w:tr>
    </w:tb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5.1420593261719" w:right="1606.9427490234375" w:firstLine="1610.883941650390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6"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0966796875" w:line="240" w:lineRule="auto"/>
        <w:ind w:left="1457.3013305664062"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Programme de mathématiques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58203125" w:line="240" w:lineRule="auto"/>
        <w:ind w:left="1462.4330139160156"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Intentions majeures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8.89336585998535" w:lineRule="auto"/>
        <w:ind w:left="1440.7215881347656" w:right="175.704345703125" w:firstLine="13.7341308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étroite articulation avec le programme de mathématiques du tronc commun, qu’il permet  à la fois de compléter et d’approfondir, le programme de mathématiques de l’enseignement  de spécialité physique-chimie et mathématiques est organisé autour de deux thèmes :  géométrie dans le plan et analyse. Il vise deux objectifs :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58837890625" w:line="228.78125667572021" w:lineRule="auto"/>
        <w:ind w:left="1791.678466796875" w:right="177.542724609375" w:hanging="352.3377990722656"/>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permettre l’acquisition de connaissances et le développement de compétences  mathématiques immédiatement utiles pour la physique, la chimie et les biotechnologies  (produit scalaire, fonctions trigonométriques, dérivées, techniques et automatismes de  calcul) ;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4892578125" w:line="227.9092025756836" w:lineRule="auto"/>
        <w:ind w:left="1799.8330688476562" w:right="183.11767578125" w:hanging="360.492401123046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développer des capacités d’abstraction, de raisonnement et d’analyse critique dont le  rôle est essentiel dans la réussite d’études supérieures.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17822265625" w:line="230.34178733825684" w:lineRule="auto"/>
        <w:ind w:left="1446.7300415039062" w:right="179.993896484375" w:firstLine="5.579528808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activités menées en lien avec la physique-chimie donnent l’occasion de développer plus  particulièrement les compétences « modéliser » et « représenter ».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12646484375" w:line="240" w:lineRule="auto"/>
        <w:ind w:left="1447.150115966796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Géométrie dans le plan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614990234375" w:line="240" w:lineRule="auto"/>
        <w:ind w:left="1446.3009643554688"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Trigonométrie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466552734375" w:line="240" w:lineRule="auto"/>
        <w:ind w:left="1666.1773681640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Contenus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5986328125" w:line="240" w:lineRule="auto"/>
        <w:ind w:left="1786.89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Cercle trigonométrique, radian.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1435546875" w:line="240" w:lineRule="auto"/>
        <w:ind w:left="1786.89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Mesures d’un angle orienté, mesure principale.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49.4826602935791" w:lineRule="auto"/>
        <w:ind w:left="2147.306671142578" w:right="178.140869140625" w:hanging="360.414581298828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Fonctions circulaires sinus et cosinus : périodicité, variations, parité. Valeurs  remarquables en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3.95298957824707"/>
          <w:szCs w:val="33.95298957824707"/>
          <w:u w:val="none"/>
          <w:shd w:fill="auto" w:val="clear"/>
          <w:vertAlign w:val="subscript"/>
          <w:rtl w:val="0"/>
        </w:rPr>
        <w:t xml:space="preserve">6</w:t>
      </w:r>
      <w:r w:rsidDel="00000000" w:rsidR="00000000" w:rsidRPr="00000000">
        <w:rPr>
          <w:rFonts w:ascii="Arial" w:cs="Arial" w:eastAsia="Arial" w:hAnsi="Arial"/>
          <w:b w:val="0"/>
          <w:i w:val="1"/>
          <w:smallCaps w:val="0"/>
          <w:strike w:val="0"/>
          <w:color w:val="000000"/>
          <w:sz w:val="33.95298957824707"/>
          <w:szCs w:val="33.95298957824707"/>
          <w:u w:val="none"/>
          <w:shd w:fill="auto" w:val="clear"/>
          <w:vertAlign w:val="superscript"/>
          <w:rtl w:val="0"/>
        </w:rPr>
        <w:t xml:space="preserve">π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4.01594161987305"/>
          <w:szCs w:val="34.01594161987305"/>
          <w:u w:val="none"/>
          <w:shd w:fill="auto" w:val="clear"/>
          <w:vertAlign w:val="subscript"/>
          <w:rtl w:val="0"/>
        </w:rPr>
        <w:t xml:space="preserve">4</w:t>
      </w:r>
      <w:r w:rsidDel="00000000" w:rsidR="00000000" w:rsidRPr="00000000">
        <w:rPr>
          <w:rFonts w:ascii="Arial" w:cs="Arial" w:eastAsia="Arial" w:hAnsi="Arial"/>
          <w:b w:val="0"/>
          <w:i w:val="1"/>
          <w:smallCaps w:val="0"/>
          <w:strike w:val="0"/>
          <w:color w:val="000000"/>
          <w:sz w:val="34.01594161987305"/>
          <w:szCs w:val="34.01594161987305"/>
          <w:u w:val="none"/>
          <w:shd w:fill="auto" w:val="clear"/>
          <w:vertAlign w:val="superscript"/>
          <w:rtl w:val="0"/>
        </w:rPr>
        <w:t xml:space="preserve">π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4.01594161987305"/>
          <w:szCs w:val="34.01594161987305"/>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34.01594161987305"/>
          <w:szCs w:val="34.01594161987305"/>
          <w:u w:val="none"/>
          <w:shd w:fill="auto" w:val="clear"/>
          <w:vertAlign w:val="superscript"/>
          <w:rtl w:val="0"/>
        </w:rPr>
        <w:t xml:space="preserve">π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4.01594161987305"/>
          <w:szCs w:val="34.01594161987305"/>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4.01594161987305"/>
          <w:szCs w:val="34.01594161987305"/>
          <w:u w:val="none"/>
          <w:shd w:fill="auto" w:val="clear"/>
          <w:vertAlign w:val="superscript"/>
          <w:rtl w:val="0"/>
        </w:rPr>
        <w:t xml:space="preserve">π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π</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3083877563477" w:lineRule="auto"/>
        <w:ind w:left="2146.0794067382812" w:right="177.56591796875" w:hanging="359.303131103515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Fonctions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ω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ω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 amplitude, périodicité, phase à  l’origine, courbes représentatives.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3603515625" w:line="240" w:lineRule="auto"/>
        <w:ind w:left="1666.022949218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attendues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5986328125" w:line="233.90620708465576" w:lineRule="auto"/>
        <w:ind w:left="1786.7372131347656" w:right="230.22827148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des conversions de degré en radian, de radian en degré.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Résoudre, par lecture sur le cercle trigonométrique, des équations du type cos(</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sin(</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72314453125" w:line="248.92765045166016" w:lineRule="auto"/>
        <w:ind w:left="2150.37109375" w:right="175.93505859375" w:hanging="363.6338806152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utiliser les relations entre sinus et cosinus des angles associés :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π - 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π + 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4.04572168986003"/>
          <w:szCs w:val="34.04572168986003"/>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4.04572168986003"/>
          <w:szCs w:val="34.04572168986003"/>
          <w:u w:val="none"/>
          <w:shd w:fill="auto" w:val="clear"/>
          <w:vertAlign w:val="superscript"/>
          <w:rtl w:val="0"/>
        </w:rPr>
        <w:t xml:space="preserve">π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4.04572168986003"/>
          <w:szCs w:val="34.04572168986003"/>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4.04572168986003"/>
          <w:szCs w:val="34.04572168986003"/>
          <w:u w:val="none"/>
          <w:shd w:fill="auto" w:val="clear"/>
          <w:vertAlign w:val="superscript"/>
          <w:rtl w:val="0"/>
        </w:rPr>
        <w:t xml:space="preserve">π</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34426879883" w:lineRule="auto"/>
        <w:ind w:left="2136.2762451171875" w:right="182.51708984375" w:hanging="349.470367431640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ces relations pour justifier les propriétés de symétrie des courbes des  fonctions circulaires.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503662109375" w:line="240" w:lineRule="auto"/>
        <w:ind w:left="1666.0910034179688"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Commentaires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268310546875" w:line="227.90837287902832" w:lineRule="auto"/>
        <w:ind w:left="2141.426544189453" w:right="182.518310546875" w:hanging="354.620666503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On vise une bonne familiarisation des élèves avec les fonctions trigonométriques, en  appui sur le cercle trigonométrique.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1416015625" w:line="227.90837287902832" w:lineRule="auto"/>
        <w:ind w:left="2147.4351501464844" w:right="186.3818359375" w:hanging="360.6292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élèves sont entraînés à mémoriser certains résultats sous forme d’images  mentales basées sur le cercle trigonométrique.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9462890625" w:line="241.83809280395508" w:lineRule="auto"/>
        <w:ind w:left="2139.7097778320312" w:right="175.650634765625" w:hanging="352.90390014648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lien avec la physique, on utilise le vocabulaire « phase instantanée » pour  désigner l’expression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ω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et « phase à l’origine » pour le paramètre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802490234375" w:line="240" w:lineRule="auto"/>
        <w:ind w:left="1673.0381774902344"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Liens avec l’enseignement de physique-chimie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65057373046875" w:line="228.0974006652832" w:lineRule="auto"/>
        <w:ind w:left="1438.7840270996094" w:right="176.9970703125" w:firstLine="5.579376220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Grandeurs physiques associées à une onde mécanique sinusoïdale : amplitude, période,  fréquence.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5621032714844"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1606.9427490234375" w:firstLine="1645.7040405273438"/>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03076171875" w:line="240" w:lineRule="auto"/>
        <w:ind w:left="1411.4808654785156"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Produit scalaire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46044921875" w:line="240" w:lineRule="auto"/>
        <w:ind w:left="1631.3572692871094"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Contenus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217372894287" w:lineRule="auto"/>
        <w:ind w:left="1751.864013671875" w:right="210.791015625" w:firstLine="0.208129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Définition géométrique : si </w:t>
      </w:r>
      <w:r w:rsidDel="00000000" w:rsidR="00000000" w:rsidRPr="00000000">
        <w:rPr>
          <w:rFonts w:ascii="Arial" w:cs="Arial" w:eastAsia="Arial" w:hAnsi="Arial"/>
          <w:b w:val="0"/>
          <w:i w:val="1"/>
          <w:smallCaps w:val="0"/>
          <w:strike w:val="0"/>
          <w:color w:val="000000"/>
          <w:sz w:val="33.256076176961265"/>
          <w:szCs w:val="33.256076176961265"/>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33.256076176961265"/>
          <w:szCs w:val="33.25607617696126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53645706176758"/>
          <w:szCs w:val="19.953645706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w:t>
      </w:r>
      <w:r w:rsidDel="00000000" w:rsidR="00000000" w:rsidRPr="00000000">
        <w:rPr>
          <w:rFonts w:ascii="Arial" w:cs="Arial" w:eastAsia="Arial" w:hAnsi="Arial"/>
          <w:b w:val="0"/>
          <w:i w:val="1"/>
          <w:smallCaps w:val="0"/>
          <w:strike w:val="0"/>
          <w:color w:val="000000"/>
          <w:sz w:val="34.64189847310384"/>
          <w:szCs w:val="34.64189847310384"/>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4.64189847310384"/>
          <w:szCs w:val="34.6418984731038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785139083862305"/>
          <w:szCs w:val="20.7851390838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sont non nuls, alors </w:t>
      </w:r>
      <w:r w:rsidDel="00000000" w:rsidR="00000000" w:rsidRPr="00000000">
        <w:rPr>
          <w:rFonts w:ascii="Arial" w:cs="Arial" w:eastAsia="Arial" w:hAnsi="Arial"/>
          <w:b w:val="0"/>
          <w:i w:val="1"/>
          <w:smallCaps w:val="0"/>
          <w:strike w:val="0"/>
          <w:color w:val="000000"/>
          <w:sz w:val="36.680568059285484"/>
          <w:szCs w:val="36.680568059285484"/>
          <w:u w:val="none"/>
          <w:shd w:fill="auto" w:val="clear"/>
          <w:vertAlign w:val="subscript"/>
          <w:rtl w:val="0"/>
        </w:rPr>
        <w:t xml:space="preserve">vuvu </w:t>
      </w:r>
      <w:r w:rsidDel="00000000" w:rsidR="00000000" w:rsidRPr="00000000">
        <w:rPr>
          <w:rFonts w:ascii="Noto Sans Symbols" w:cs="Noto Sans Symbols" w:eastAsia="Noto Sans Symbols" w:hAnsi="Noto Sans Symbols"/>
          <w:b w:val="0"/>
          <w:i w:val="0"/>
          <w:smallCaps w:val="0"/>
          <w:strike w:val="0"/>
          <w:color w:val="000000"/>
          <w:sz w:val="36.680568059285484"/>
          <w:szCs w:val="36.680568059285484"/>
          <w:u w:val="none"/>
          <w:shd w:fill="auto" w:val="clear"/>
          <w:vertAlign w:val="subscript"/>
          <w:rtl w:val="0"/>
        </w:rPr>
        <w:t xml:space="preserve">××=⋅ θ</w:t>
      </w:r>
      <w:r w:rsidDel="00000000" w:rsidR="00000000" w:rsidRPr="00000000">
        <w:rPr>
          <w:rFonts w:ascii="Arial" w:cs="Arial" w:eastAsia="Arial" w:hAnsi="Arial"/>
          <w:b w:val="0"/>
          <w:i w:val="0"/>
          <w:smallCaps w:val="0"/>
          <w:strike w:val="0"/>
          <w:color w:val="000000"/>
          <w:sz w:val="36.680568059285484"/>
          <w:szCs w:val="36.680568059285484"/>
          <w:u w:val="none"/>
          <w:shd w:fill="auto" w:val="clear"/>
          <w:vertAlign w:val="subscript"/>
          <w:rtl w:val="0"/>
        </w:rPr>
        <w:t xml:space="preserve">)cos( </w:t>
      </w:r>
      <w:r w:rsidDel="00000000" w:rsidR="00000000" w:rsidRPr="00000000">
        <w:rPr>
          <w:rFonts w:ascii="Arial" w:cs="Arial" w:eastAsia="Arial" w:hAnsi="Arial"/>
          <w:b w:val="0"/>
          <w:i w:val="0"/>
          <w:smallCaps w:val="0"/>
          <w:strike w:val="0"/>
          <w:color w:val="000000"/>
          <w:sz w:val="36.680568059285484"/>
          <w:szCs w:val="36.68056805928548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00834083557129"/>
          <w:szCs w:val="22.0083408355712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où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  une mesure de l’angle entre </w:t>
      </w:r>
      <w:r w:rsidDel="00000000" w:rsidR="00000000" w:rsidRPr="00000000">
        <w:rPr>
          <w:rFonts w:ascii="Arial" w:cs="Arial" w:eastAsia="Arial" w:hAnsi="Arial"/>
          <w:b w:val="0"/>
          <w:i w:val="1"/>
          <w:smallCaps w:val="0"/>
          <w:strike w:val="0"/>
          <w:color w:val="000000"/>
          <w:sz w:val="33.256076176961265"/>
          <w:szCs w:val="33.256076176961265"/>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33.256076176961265"/>
          <w:szCs w:val="33.25607617696126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53645706176758"/>
          <w:szCs w:val="19.953645706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w:t>
      </w:r>
      <w:r w:rsidDel="00000000" w:rsidR="00000000" w:rsidRPr="00000000">
        <w:rPr>
          <w:rFonts w:ascii="Arial" w:cs="Arial" w:eastAsia="Arial" w:hAnsi="Arial"/>
          <w:b w:val="0"/>
          <w:i w:val="1"/>
          <w:smallCaps w:val="0"/>
          <w:strike w:val="0"/>
          <w:color w:val="000000"/>
          <w:sz w:val="34.57778612772624"/>
          <w:szCs w:val="34.57778612772624"/>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4.57778612772624"/>
          <w:szCs w:val="34.577786127726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746671676635742"/>
          <w:szCs w:val="20.74667167663574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si </w:t>
      </w:r>
      <w:r w:rsidDel="00000000" w:rsidR="00000000" w:rsidRPr="00000000">
        <w:rPr>
          <w:rFonts w:ascii="Arial" w:cs="Arial" w:eastAsia="Arial" w:hAnsi="Arial"/>
          <w:b w:val="0"/>
          <w:i w:val="1"/>
          <w:smallCaps w:val="0"/>
          <w:strike w:val="0"/>
          <w:color w:val="000000"/>
          <w:sz w:val="33.256076176961265"/>
          <w:szCs w:val="33.256076176961265"/>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33.256076176961265"/>
          <w:szCs w:val="33.25607617696126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53645706176758"/>
          <w:szCs w:val="19.953645706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ou </w:t>
      </w:r>
      <w:r w:rsidDel="00000000" w:rsidR="00000000" w:rsidRPr="00000000">
        <w:rPr>
          <w:rFonts w:ascii="Arial" w:cs="Arial" w:eastAsia="Arial" w:hAnsi="Arial"/>
          <w:b w:val="0"/>
          <w:i w:val="1"/>
          <w:smallCaps w:val="0"/>
          <w:strike w:val="0"/>
          <w:color w:val="000000"/>
          <w:sz w:val="34.57778612772624"/>
          <w:szCs w:val="34.57778612772624"/>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4.57778612772624"/>
          <w:szCs w:val="34.577786127726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 nul, alors </w:t>
      </w:r>
      <w:r w:rsidDel="00000000" w:rsidR="00000000" w:rsidRPr="00000000">
        <w:rPr>
          <w:rFonts w:ascii="Noto Sans Symbols" w:cs="Noto Sans Symbols" w:eastAsia="Noto Sans Symbols" w:hAnsi="Noto Sans Symbols"/>
          <w:b w:val="0"/>
          <w:i w:val="0"/>
          <w:smallCaps w:val="0"/>
          <w:strike w:val="0"/>
          <w:color w:val="000000"/>
          <w:sz w:val="36.14466667175293"/>
          <w:szCs w:val="36.14466667175293"/>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6.14466667175293"/>
          <w:szCs w:val="36.14466667175293"/>
          <w:u w:val="none"/>
          <w:shd w:fill="auto" w:val="clear"/>
          <w:vertAlign w:val="subscript"/>
          <w:rtl w:val="0"/>
        </w:rPr>
        <w:t xml:space="preserve">0vu </w:t>
      </w:r>
      <w:r w:rsidDel="00000000" w:rsidR="00000000" w:rsidRPr="00000000">
        <w:rPr>
          <w:rFonts w:ascii="Arial" w:cs="Arial" w:eastAsia="Arial" w:hAnsi="Arial"/>
          <w:b w:val="0"/>
          <w:i w:val="0"/>
          <w:smallCaps w:val="0"/>
          <w:strike w:val="0"/>
          <w:color w:val="000000"/>
          <w:sz w:val="21.686800003051758"/>
          <w:szCs w:val="21.686800003051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5.76592127482097"/>
          <w:szCs w:val="35.76592127482097"/>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Projection orthogonale d’un vecteur sur un axe.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2021484375" w:line="282.95016288757324" w:lineRule="auto"/>
        <w:ind w:left="2139.317626953125" w:right="216.387939453125" w:hanging="387.4536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Interprétation du produit scalaire en termes de projections orthogonales (du vecteur  </w:t>
      </w:r>
      <w:r w:rsidDel="00000000" w:rsidR="00000000" w:rsidRPr="00000000">
        <w:rPr>
          <w:rFonts w:ascii="Arial" w:cs="Arial" w:eastAsia="Arial" w:hAnsi="Arial"/>
          <w:b w:val="0"/>
          <w:i w:val="1"/>
          <w:smallCaps w:val="0"/>
          <w:strike w:val="0"/>
          <w:color w:val="000000"/>
          <w:sz w:val="33.16653569539388"/>
          <w:szCs w:val="33.16653569539388"/>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33.16653569539388"/>
          <w:szCs w:val="33.1665356953938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sur l’axe dirigé par </w:t>
      </w:r>
      <w:r w:rsidDel="00000000" w:rsidR="00000000" w:rsidRPr="00000000">
        <w:rPr>
          <w:rFonts w:ascii="Arial" w:cs="Arial" w:eastAsia="Arial" w:hAnsi="Arial"/>
          <w:b w:val="0"/>
          <w:i w:val="1"/>
          <w:smallCaps w:val="0"/>
          <w:strike w:val="0"/>
          <w:color w:val="000000"/>
          <w:sz w:val="34.57778612772624"/>
          <w:szCs w:val="34.57778612772624"/>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4.57778612772624"/>
          <w:szCs w:val="34.577786127726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746671676635742"/>
          <w:szCs w:val="20.74667167663574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ou du vecteur </w:t>
      </w:r>
      <w:r w:rsidDel="00000000" w:rsidR="00000000" w:rsidRPr="00000000">
        <w:rPr>
          <w:rFonts w:ascii="Arial" w:cs="Arial" w:eastAsia="Arial" w:hAnsi="Arial"/>
          <w:b w:val="0"/>
          <w:i w:val="1"/>
          <w:smallCaps w:val="0"/>
          <w:strike w:val="0"/>
          <w:color w:val="000000"/>
          <w:sz w:val="34.484688440958664"/>
          <w:szCs w:val="34.484688440958664"/>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4.484688440958664"/>
          <w:szCs w:val="34.48468844095866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sur l’axe dirigé par </w:t>
      </w:r>
      <w:r w:rsidDel="00000000" w:rsidR="00000000" w:rsidRPr="00000000">
        <w:rPr>
          <w:rFonts w:ascii="Arial" w:cs="Arial" w:eastAsia="Arial" w:hAnsi="Arial"/>
          <w:b w:val="0"/>
          <w:i w:val="1"/>
          <w:smallCaps w:val="0"/>
          <w:strike w:val="0"/>
          <w:color w:val="000000"/>
          <w:sz w:val="33.256076176961265"/>
          <w:szCs w:val="33.256076176961265"/>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33.256076176961265"/>
          <w:szCs w:val="33.25607617696126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88522338867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Propriétés du produit scalaire : bilinéarité, symétrie.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27.90815830230713" w:lineRule="auto"/>
        <w:ind w:left="2111.6563415527344" w:right="215.5078125" w:hanging="359.7711181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Expressions, dans une base orthonormée, du produit scalaire de deux vecteurs, de la  norme d’un vecteur.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669921875" w:line="240" w:lineRule="auto"/>
        <w:ind w:left="1751.88522338867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Caractérisation de l’orthogonalité.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40" w:lineRule="auto"/>
        <w:ind w:left="1751.88522338867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Théorème d’Al-Kashi, égalité du parallélogramme.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80322265625" w:line="240" w:lineRule="auto"/>
        <w:ind w:left="1631.1706542968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attendues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298828125" w:line="240" w:lineRule="auto"/>
        <w:ind w:left="1751.88522338867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Calculer la projection d’un vecteur sur un axe.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88522338867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w:t>
      </w:r>
      <w:r w:rsidDel="00000000" w:rsidR="00000000" w:rsidRPr="00000000">
        <w:rPr>
          <w:rFonts w:ascii="Arial" w:cs="Arial" w:eastAsia="Arial" w:hAnsi="Arial"/>
          <w:b w:val="0"/>
          <w:i w:val="1"/>
          <w:smallCaps w:val="0"/>
          <w:strike w:val="0"/>
          <w:color w:val="000000"/>
          <w:sz w:val="36.607255935668945"/>
          <w:szCs w:val="36.607255935668945"/>
          <w:u w:val="none"/>
          <w:shd w:fill="auto" w:val="clear"/>
          <w:vertAlign w:val="subscript"/>
          <w:rtl w:val="0"/>
        </w:rPr>
        <w:t xml:space="preserve">u </w:t>
      </w:r>
      <w:r w:rsidDel="00000000" w:rsidR="00000000" w:rsidRPr="00000000">
        <w:rPr>
          <w:rFonts w:ascii="Noto Sans Symbols" w:cs="Noto Sans Symbols" w:eastAsia="Noto Sans Symbols" w:hAnsi="Noto Sans Symbols"/>
          <w:b w:val="0"/>
          <w:i w:val="0"/>
          <w:smallCaps w:val="0"/>
          <w:strike w:val="0"/>
          <w:color w:val="000000"/>
          <w:sz w:val="36.607255935668945"/>
          <w:szCs w:val="36.607255935668945"/>
          <w:u w:val="none"/>
          <w:shd w:fill="auto" w:val="clear"/>
          <w:vertAlign w:val="subscript"/>
          <w:rtl w:val="0"/>
        </w:rPr>
        <w:t xml:space="preserve">θ </w:t>
      </w:r>
      <w:r w:rsidDel="00000000" w:rsidR="00000000" w:rsidRPr="00000000">
        <w:rPr>
          <w:rFonts w:ascii="Arial" w:cs="Arial" w:eastAsia="Arial" w:hAnsi="Arial"/>
          <w:b w:val="0"/>
          <w:i w:val="0"/>
          <w:smallCaps w:val="0"/>
          <w:strike w:val="0"/>
          <w:color w:val="000000"/>
          <w:sz w:val="36.607255935668945"/>
          <w:szCs w:val="36.607255935668945"/>
          <w:u w:val="none"/>
          <w:shd w:fill="auto" w:val="clear"/>
          <w:vertAlign w:val="subscript"/>
          <w:rtl w:val="0"/>
        </w:rPr>
        <w:t xml:space="preserve">)cos( </w:t>
      </w:r>
      <w:r w:rsidDel="00000000" w:rsidR="00000000" w:rsidRPr="00000000">
        <w:rPr>
          <w:rFonts w:ascii="Arial" w:cs="Arial" w:eastAsia="Arial" w:hAnsi="Arial"/>
          <w:b w:val="0"/>
          <w:i w:val="0"/>
          <w:smallCaps w:val="0"/>
          <w:strike w:val="0"/>
          <w:color w:val="000000"/>
          <w:sz w:val="36.607255935668945"/>
          <w:szCs w:val="36.60725593566894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964353561401367"/>
          <w:szCs w:val="21.9643535614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termes de projection.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0673828125" w:line="227.9092025756836" w:lineRule="auto"/>
        <w:ind w:left="2104.2539978027344" w:right="222.05078125" w:hanging="352.26013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produit scalaire pour démontrer l’orthogonalité de deux vecteurs, pour  calculer un angle non orienté.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5478515625" w:line="240" w:lineRule="auto"/>
        <w:ind w:left="1751.993865966796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produit scalaire pour calculer des longueurs.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74365234375" w:line="240" w:lineRule="auto"/>
        <w:ind w:left="1631.2789916992188"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Commentaires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5986328125" w:line="227.90913105010986" w:lineRule="auto"/>
        <w:ind w:left="2105.3268432617188" w:right="216.688232421875" w:hanging="353.332977294921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situations de géométrie repérée sont uniquement traitées dans un repère  orthonormé.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82421875" w:line="227.90913105010986" w:lineRule="auto"/>
        <w:ind w:left="2117.129669189453" w:right="215.185546875" w:hanging="365.13580322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théorème d’Al-Kashi est présenté comme une généralisation du théorème de  Pythagore.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415771484375" w:line="240" w:lineRule="auto"/>
        <w:ind w:left="1639.00451660156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Liens avec l’enseignement de physique-chimie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5400390625" w:line="228.71309280395508" w:lineRule="auto"/>
        <w:ind w:left="1404.1064453125" w:right="216.822509765625" w:firstLine="11.8026733398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L’étude du travail d’une force lors d’un mouvement rectiligne permet de réinvestir la notion  de produit scalaire et de projection d’un vecteur sur un axe. On démontre que le travail d’une  force perpendiculaire à la trajectoire est nul ou encore que le travail de la force résultante est  la somme des travaux des forces en présence (illustration de la propriété de bilinéarité du  produit scalaire).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48095703125"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1606.9427490234375" w:firstLine="1614.673919677734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232421875" w:line="240" w:lineRule="auto"/>
        <w:ind w:left="1435.991516113281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Analyse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60888671875" w:line="240" w:lineRule="auto"/>
        <w:ind w:left="1442.51098632812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Dérivées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46044921875" w:line="240" w:lineRule="auto"/>
        <w:ind w:left="1662.3873901367188"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Contenus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21142578125" w:line="240" w:lineRule="auto"/>
        <w:ind w:left="1782.1038818359375" w:right="0" w:firstLine="0"/>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Point de vue local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451171875" w:line="240" w:lineRule="auto"/>
        <w:ind w:left="3249.3963623046875" w:right="0" w:firstLine="0"/>
        <w:jc w:val="left"/>
        <w:rPr>
          <w:rFonts w:ascii="Arial" w:cs="Arial" w:eastAsia="Arial" w:hAnsi="Arial"/>
          <w:b w:val="0"/>
          <w:i w:val="1"/>
          <w:smallCaps w:val="0"/>
          <w:strike w:val="0"/>
          <w:color w:val="000000"/>
          <w:sz w:val="21.626163482666016"/>
          <w:szCs w:val="21.626163482666016"/>
          <w:u w:val="none"/>
          <w:shd w:fill="auto" w:val="clear"/>
          <w:vertAlign w:val="baseline"/>
        </w:rPr>
      </w:pPr>
      <w:r w:rsidDel="00000000" w:rsidR="00000000" w:rsidRPr="00000000">
        <w:rPr>
          <w:rFonts w:ascii="Arial" w:cs="Arial" w:eastAsia="Arial" w:hAnsi="Arial"/>
          <w:b w:val="0"/>
          <w:i w:val="1"/>
          <w:smallCaps w:val="0"/>
          <w:strike w:val="0"/>
          <w:color w:val="000000"/>
          <w:sz w:val="35.724360148111984"/>
          <w:szCs w:val="35.724360148111984"/>
          <w:u w:val="none"/>
          <w:shd w:fill="auto" w:val="clear"/>
          <w:vertAlign w:val="superscript"/>
          <w:rtl w:val="0"/>
        </w:rPr>
        <w:t xml:space="preserve">Δy </w:t>
      </w:r>
      <w:r w:rsidDel="00000000" w:rsidR="00000000" w:rsidRPr="00000000">
        <w:rPr>
          <w:rFonts w:ascii="Noto Sans Symbols" w:cs="Noto Sans Symbols" w:eastAsia="Noto Sans Symbols" w:hAnsi="Noto Sans Symbols"/>
          <w:b w:val="0"/>
          <w:i w:val="0"/>
          <w:smallCaps w:val="0"/>
          <w:strike w:val="0"/>
          <w:color w:val="000000"/>
          <w:sz w:val="35.724360148111984"/>
          <w:szCs w:val="35.724360148111984"/>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724360148111984"/>
          <w:szCs w:val="35.724360148111984"/>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724360148111984"/>
          <w:szCs w:val="35.724360148111984"/>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5.724360148111984"/>
          <w:szCs w:val="35.724360148111984"/>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724360148111984"/>
          <w:szCs w:val="35.72436014811198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626163482666016"/>
          <w:szCs w:val="21.626163482666016"/>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32.80376858181424"/>
          <w:szCs w:val="32.80376858181424"/>
          <w:u w:val="none"/>
          <w:shd w:fill="auto" w:val="clear"/>
          <w:vertAlign w:val="superscript"/>
          <w:rtl w:val="0"/>
        </w:rPr>
        <w:t xml:space="preserve">0 </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dx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9.4647216796875" w:right="0" w:firstLine="0"/>
        <w:jc w:val="left"/>
        <w:rPr>
          <w:rFonts w:ascii="Arial" w:cs="Arial" w:eastAsia="Arial" w:hAnsi="Arial"/>
          <w:b w:val="0"/>
          <w:i w:val="1"/>
          <w:smallCaps w:val="0"/>
          <w:strike w:val="0"/>
          <w:color w:val="000000"/>
          <w:sz w:val="21.626163482666016"/>
          <w:szCs w:val="21.626163482666016"/>
          <w:u w:val="none"/>
          <w:shd w:fill="auto" w:val="clear"/>
          <w:vertAlign w:val="baseline"/>
        </w:rPr>
        <w:sectPr>
          <w:pgSz w:h="16820" w:w="11900" w:orient="portrait"/>
          <w:pgMar w:bottom="0" w:top="81.702880859375" w:left="0" w:right="1410.91064453125" w:header="0" w:footer="720"/>
          <w:pgNumType w:start="1"/>
        </w:sectPr>
      </w:pP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dy </w:t>
      </w:r>
      <w:r w:rsidDel="00000000" w:rsidR="00000000" w:rsidRPr="00000000">
        <w:rPr>
          <w:rFonts w:ascii="Arial" w:cs="Arial" w:eastAsia="Arial" w:hAnsi="Arial"/>
          <w:b w:val="0"/>
          <w:i w:val="0"/>
          <w:smallCaps w:val="0"/>
          <w:strike w:val="0"/>
          <w:color w:val="000000"/>
          <w:sz w:val="35.76592127482097"/>
          <w:szCs w:val="35.76592127482097"/>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04360580444336"/>
          <w:szCs w:val="36.04360580444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04360580444336"/>
          <w:szCs w:val="36.04360580444336"/>
          <w:u w:val="none"/>
          <w:shd w:fill="auto" w:val="clear"/>
          <w:vertAlign w:val="superscript"/>
          <w:rtl w:val="0"/>
        </w:rPr>
        <w:t xml:space="preserve">ƒ </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32.80376858181424"/>
          <w:szCs w:val="32.80376858181424"/>
          <w:u w:val="none"/>
          <w:shd w:fill="auto" w:val="clear"/>
          <w:vertAlign w:val="superscript"/>
          <w:rtl w:val="0"/>
        </w:rPr>
        <w:t xml:space="preserve">0 </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dx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Notations :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4228515625" w:line="240" w:lineRule="auto"/>
        <w:ind w:left="0" w:right="0" w:firstLine="0"/>
        <w:jc w:val="left"/>
        <w:rPr>
          <w:rFonts w:ascii="Arial" w:cs="Arial" w:eastAsia="Arial" w:hAnsi="Arial"/>
          <w:b w:val="0"/>
          <w:i w:val="1"/>
          <w:smallCaps w:val="0"/>
          <w:strike w:val="0"/>
          <w:color w:val="000000"/>
          <w:sz w:val="21.434616088867188"/>
          <w:szCs w:val="21.434616088867188"/>
          <w:u w:val="none"/>
          <w:shd w:fill="auto" w:val="clear"/>
          <w:vertAlign w:val="baseline"/>
        </w:rPr>
      </w:pPr>
      <w:r w:rsidDel="00000000" w:rsidR="00000000" w:rsidRPr="00000000">
        <w:rPr>
          <w:rFonts w:ascii="Arial" w:cs="Arial" w:eastAsia="Arial" w:hAnsi="Arial"/>
          <w:b w:val="0"/>
          <w:i w:val="1"/>
          <w:smallCaps w:val="0"/>
          <w:strike w:val="0"/>
          <w:color w:val="000000"/>
          <w:sz w:val="11.687821388244629"/>
          <w:szCs w:val="11.687821388244629"/>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6.246237754821777"/>
          <w:szCs w:val="16.246237754821777"/>
          <w:u w:val="none"/>
          <w:shd w:fill="auto" w:val="clear"/>
          <w:vertAlign w:val="subscript"/>
          <w:rtl w:val="0"/>
        </w:rPr>
        <w:t xml:space="preserve">0 </w:t>
      </w:r>
      <w:r w:rsidDel="00000000" w:rsidR="00000000" w:rsidRPr="00000000">
        <w:rPr>
          <w:rFonts w:ascii="Arial" w:cs="Arial" w:eastAsia="Arial" w:hAnsi="Arial"/>
          <w:b w:val="0"/>
          <w:i w:val="1"/>
          <w:smallCaps w:val="0"/>
          <w:strike w:val="0"/>
          <w:color w:val="000000"/>
          <w:sz w:val="21.434616088867188"/>
          <w:szCs w:val="21.434616088867188"/>
          <w:u w:val="none"/>
          <w:shd w:fill="auto" w:val="clear"/>
          <w:vertAlign w:val="baseline"/>
          <w:rtl w:val="0"/>
        </w:rPr>
        <w:t xml:space="preserve">Δx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sectPr>
          <w:type w:val="continuous"/>
          <w:pgSz w:h="16820" w:w="11900" w:orient="portrait"/>
          <w:pgMar w:bottom="0" w:top="81.702880859375" w:left="1783.1021118164062" w:right="5425.806884765625" w:header="0" w:footer="720"/>
          <w:cols w:equalWidth="0" w:num="3">
            <w:col w:space="0" w:w="1580"/>
            <w:col w:space="0" w:w="1580"/>
            <w:col w:space="0" w:w="1580"/>
          </w:cols>
        </w:sectPr>
      </w:pP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35.76592127482097"/>
          <w:szCs w:val="35.76592127482097"/>
          <w:u w:val="none"/>
          <w:shd w:fill="auto" w:val="clear"/>
          <w:vertAlign w:val="subscript"/>
          <w:rtl w:val="0"/>
        </w:rPr>
        <w:t xml:space="preserve">, ƒ’(</w:t>
      </w:r>
      <w:r w:rsidDel="00000000" w:rsidR="00000000" w:rsidRPr="00000000">
        <w:rPr>
          <w:rFonts w:ascii="Arial" w:cs="Arial" w:eastAsia="Arial" w:hAnsi="Arial"/>
          <w:b w:val="0"/>
          <w:i w:val="1"/>
          <w:smallCaps w:val="0"/>
          <w:strike w:val="0"/>
          <w:color w:val="000000"/>
          <w:sz w:val="35.76592127482097"/>
          <w:szCs w:val="35.76592127482097"/>
          <w:u w:val="none"/>
          <w:shd w:fill="auto" w:val="clear"/>
          <w:vertAlign w:val="subscript"/>
          <w:rtl w:val="0"/>
        </w:rPr>
        <w:t xml:space="preserve">x</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95751953125" w:line="240" w:lineRule="auto"/>
        <w:ind w:left="1782.977294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Approximation affine d’une fonction au voisinage d’un point.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03466796875" w:line="240" w:lineRule="auto"/>
        <w:ind w:left="1781.9790649414062" w:right="0" w:firstLine="0"/>
        <w:jc w:val="left"/>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Point de vue global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318359375" w:line="240" w:lineRule="auto"/>
        <w:ind w:left="1772.7514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 des dérivées :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3720703125" w:line="240" w:lineRule="auto"/>
        <w:ind w:left="1782.977294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d’une somme, d’un produit, de l’inverse, d’un quotient ;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2099609375" w:line="240" w:lineRule="auto"/>
        <w:ind w:left="1782.977294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entier naturel non nul ;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4.1813850402832"/>
          <w:szCs w:val="34.1813850402832"/>
          <w:u w:val="none"/>
          <w:shd w:fill="auto" w:val="clear"/>
          <w:vertAlign w:val="subscript"/>
          <w:rtl w:val="0"/>
        </w:rPr>
        <w:t xml:space="preserve">x</w:t>
      </w:r>
      <w:r w:rsidDel="00000000" w:rsidR="00000000" w:rsidRPr="00000000">
        <w:rPr>
          <w:rFonts w:ascii="Arial" w:cs="Arial" w:eastAsia="Arial" w:hAnsi="Arial"/>
          <w:b w:val="0"/>
          <w:i w:val="1"/>
          <w:smallCaps w:val="0"/>
          <w:strike w:val="0"/>
          <w:color w:val="000000"/>
          <w:sz w:val="34.1813850402832"/>
          <w:szCs w:val="34.1813850402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20.508831024169922"/>
          <w:szCs w:val="20.5088310241699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2.953338623046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d’un polynôme ;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1435546875" w:line="240" w:lineRule="auto"/>
        <w:ind w:left="1782.953338623046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des fonctions cosinus et sinus ;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9296875" w:line="240" w:lineRule="auto"/>
        <w:ind w:left="1782.953338623046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ƒ</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ax + b</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ω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ω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693603515625" w:line="240" w:lineRule="auto"/>
        <w:ind w:left="1662.21557617187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attendues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63623046875" w:line="239.90405559539795" w:lineRule="auto"/>
        <w:ind w:left="1782.9298400878906" w:right="263.863525390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les différentes notations du taux de variation et du nombre dérivé en un point.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des calculs approchés à l’aide de l’approximation affine en un point.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Calculer une fonction dérivée.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99169921875" w:line="240" w:lineRule="auto"/>
        <w:ind w:left="1782.9298400878906"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Étudier le sens de variation d’une fonction.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74365234375" w:line="240" w:lineRule="auto"/>
        <w:ind w:left="1662.21496582031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Commentaires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5751953125" w:line="228.2422113418579" w:lineRule="auto"/>
        <w:ind w:left="2136.90673828125" w:right="179.942626953125" w:hanging="353.976898193359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la fonction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on généralise les résultats étudiés pour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n = 2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n = 3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cadre de l’enseignement commun.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41455078125" w:line="227.90913105010986" w:lineRule="auto"/>
        <w:ind w:left="2135.1895141601562" w:right="248.602294921875" w:hanging="352.259674072265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On fait remarquer la forme unifiée de l’expression de la dérivée de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n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comme moyen mnémotechnique.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7021484375" w:line="227.90860176086426" w:lineRule="auto"/>
        <w:ind w:left="2131.5415954589844" w:right="184.67529296875" w:hanging="348.611755371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la dérivée d’un produit, on présente le principe de la démonstration à partir du  taux de variation.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73095703125" w:line="227.90860176086426" w:lineRule="auto"/>
        <w:ind w:left="2137.5503540039062" w:right="188.541259765625" w:hanging="354.620513916015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résultat pour le quotient est admis à ce stade. Il pourra être démontré en terminale  à partir de la composition.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4176025390625" w:line="240" w:lineRule="auto"/>
        <w:ind w:left="1669.2967224121094"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Liens avec l’enseignement de physique-chimie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75830078125" w:line="262.57198333740234" w:lineRule="auto"/>
        <w:ind w:left="2167.653045654297" w:right="181.0302734375" w:hanging="384.72320556640625"/>
        <w:jc w:val="left"/>
        <w:rPr>
          <w:rFonts w:ascii="Arial" w:cs="Arial" w:eastAsia="Arial" w:hAnsi="Arial"/>
          <w:b w:val="0"/>
          <w:i w:val="1"/>
          <w:smallCaps w:val="0"/>
          <w:strike w:val="0"/>
          <w:color w:val="000000"/>
          <w:sz w:val="21.626163482666016"/>
          <w:szCs w:val="21.6261634826660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 la relation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y = ƒ</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traduit une dépendance entre deux grandeurs, les notations  </w:t>
      </w:r>
      <w:r w:rsidDel="00000000" w:rsidR="00000000" w:rsidRPr="00000000">
        <w:rPr>
          <w:rFonts w:ascii="Arial" w:cs="Arial" w:eastAsia="Arial" w:hAnsi="Arial"/>
          <w:b w:val="0"/>
          <w:i w:val="1"/>
          <w:smallCaps w:val="0"/>
          <w:strike w:val="0"/>
          <w:color w:val="000000"/>
          <w:sz w:val="35.67551930745443"/>
          <w:szCs w:val="35.67551930745443"/>
          <w:u w:val="none"/>
          <w:shd w:fill="auto" w:val="clear"/>
          <w:vertAlign w:val="superscript"/>
          <w:rtl w:val="0"/>
        </w:rPr>
        <w:t xml:space="preserve">Δy </w:t>
      </w:r>
      <w:r w:rsidDel="00000000" w:rsidR="00000000" w:rsidRPr="00000000">
        <w:rPr>
          <w:rFonts w:ascii="Noto Sans Symbols" w:cs="Noto Sans Symbols" w:eastAsia="Noto Sans Symbols" w:hAnsi="Noto Sans Symbols"/>
          <w:b w:val="0"/>
          <w:i w:val="0"/>
          <w:smallCaps w:val="0"/>
          <w:strike w:val="0"/>
          <w:color w:val="000000"/>
          <w:sz w:val="35.67551930745443"/>
          <w:szCs w:val="35.6755193074544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67551930745443"/>
          <w:szCs w:val="35.67551930745443"/>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67551930745443"/>
          <w:szCs w:val="35.67551930745443"/>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5.67551930745443"/>
          <w:szCs w:val="35.67551930745443"/>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67551930745443"/>
          <w:szCs w:val="35.6755193074544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626163482666016"/>
          <w:szCs w:val="21.626163482666016"/>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32.80376858181424"/>
          <w:szCs w:val="32.80376858181424"/>
          <w:u w:val="none"/>
          <w:shd w:fill="auto" w:val="clear"/>
          <w:vertAlign w:val="superscript"/>
          <w:rtl w:val="0"/>
        </w:rPr>
        <w:t xml:space="preserve">0 </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dx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9.7152709960938" w:right="0" w:firstLine="0"/>
        <w:jc w:val="left"/>
        <w:rPr>
          <w:rFonts w:ascii="Arial" w:cs="Arial" w:eastAsia="Arial" w:hAnsi="Arial"/>
          <w:b w:val="0"/>
          <w:i w:val="1"/>
          <w:smallCaps w:val="0"/>
          <w:strike w:val="0"/>
          <w:color w:val="000000"/>
          <w:sz w:val="21.626163482666016"/>
          <w:szCs w:val="21.626163482666016"/>
          <w:u w:val="none"/>
          <w:shd w:fill="auto" w:val="clear"/>
          <w:vertAlign w:val="baseline"/>
        </w:rPr>
        <w:sectPr>
          <w:type w:val="continuous"/>
          <w:pgSz w:h="16820" w:w="11900" w:orient="portrait"/>
          <w:pgMar w:bottom="0" w:top="81.702880859375" w:left="0" w:right="1410.91064453125" w:header="0" w:footer="720"/>
          <w:cols w:equalWidth="0" w:num="1">
            <w:col w:space="0" w:w="10489.08935546875"/>
          </w:cols>
        </w:sectPr>
      </w:pPr>
      <w:r w:rsidDel="00000000" w:rsidR="00000000" w:rsidRPr="00000000">
        <w:rPr>
          <w:rFonts w:ascii="Arial" w:cs="Arial" w:eastAsia="Arial" w:hAnsi="Arial"/>
          <w:b w:val="0"/>
          <w:i w:val="1"/>
          <w:smallCaps w:val="0"/>
          <w:strike w:val="0"/>
          <w:color w:val="000000"/>
          <w:sz w:val="36.04360580444336"/>
          <w:szCs w:val="36.04360580444336"/>
          <w:u w:val="none"/>
          <w:shd w:fill="auto" w:val="clear"/>
          <w:vertAlign w:val="superscript"/>
          <w:rtl w:val="0"/>
        </w:rPr>
        <w:t xml:space="preserve">dy</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ou </w:t>
      </w:r>
      <w:r w:rsidDel="00000000" w:rsidR="00000000" w:rsidRPr="00000000">
        <w:rPr>
          <w:rFonts w:ascii="Arial" w:cs="Arial" w:eastAsia="Arial" w:hAnsi="Arial"/>
          <w:b w:val="0"/>
          <w:i w:val="0"/>
          <w:smallCaps w:val="0"/>
          <w:strike w:val="0"/>
          <w:color w:val="000000"/>
          <w:sz w:val="36.04360580444336"/>
          <w:szCs w:val="36.04360580444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04360580444336"/>
          <w:szCs w:val="36.04360580444336"/>
          <w:u w:val="none"/>
          <w:shd w:fill="auto" w:val="clear"/>
          <w:vertAlign w:val="superscript"/>
          <w:rtl w:val="0"/>
        </w:rPr>
        <w:t xml:space="preserve">ƒ </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32.80376858181424"/>
          <w:szCs w:val="32.80376858181424"/>
          <w:u w:val="none"/>
          <w:shd w:fill="auto" w:val="clear"/>
          <w:vertAlign w:val="superscript"/>
          <w:rtl w:val="0"/>
        </w:rPr>
        <w:t xml:space="preserve">0 </w:t>
      </w: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dx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1.405311584472656"/>
          <w:szCs w:val="21.405311584472656"/>
          <w:u w:val="none"/>
          <w:shd w:fill="auto" w:val="clear"/>
          <w:vertAlign w:val="baseline"/>
        </w:rPr>
      </w:pPr>
      <w:r w:rsidDel="00000000" w:rsidR="00000000" w:rsidRPr="00000000">
        <w:rPr>
          <w:rFonts w:ascii="Arial" w:cs="Arial" w:eastAsia="Arial" w:hAnsi="Arial"/>
          <w:b w:val="0"/>
          <w:i w:val="1"/>
          <w:smallCaps w:val="0"/>
          <w:strike w:val="0"/>
          <w:color w:val="000000"/>
          <w:sz w:val="11.671842575073242"/>
          <w:szCs w:val="11.67184257507324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6.224025090535484"/>
          <w:szCs w:val="16.224025090535484"/>
          <w:u w:val="none"/>
          <w:shd w:fill="auto" w:val="clear"/>
          <w:vertAlign w:val="subscript"/>
          <w:rtl w:val="0"/>
        </w:rPr>
        <w:t xml:space="preserve">0 </w:t>
      </w:r>
      <w:r w:rsidDel="00000000" w:rsidR="00000000" w:rsidRPr="00000000">
        <w:rPr>
          <w:rFonts w:ascii="Arial" w:cs="Arial" w:eastAsia="Arial" w:hAnsi="Arial"/>
          <w:b w:val="0"/>
          <w:i w:val="1"/>
          <w:smallCaps w:val="0"/>
          <w:strike w:val="0"/>
          <w:color w:val="000000"/>
          <w:sz w:val="21.405311584472656"/>
          <w:szCs w:val="21.405311584472656"/>
          <w:u w:val="none"/>
          <w:shd w:fill="auto" w:val="clear"/>
          <w:vertAlign w:val="baseline"/>
          <w:rtl w:val="0"/>
        </w:rPr>
        <w:t xml:space="preserve">Δx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sectPr>
          <w:type w:val="continuous"/>
          <w:pgSz w:h="16820" w:w="11900" w:orient="portrait"/>
          <w:pgMar w:bottom="0" w:top="81.702880859375" w:left="2293.5446166992188" w:right="1597.5537109375" w:header="0" w:footer="720"/>
          <w:cols w:equalWidth="0" w:num="2">
            <w:col w:space="0" w:w="4020"/>
            <w:col w:space="0" w:w="4020"/>
          </w:cols>
        </w:sectPr>
      </w:pPr>
      <w:r w:rsidDel="00000000" w:rsidR="00000000" w:rsidRPr="00000000">
        <w:rPr>
          <w:rFonts w:ascii="Arial" w:cs="Arial" w:eastAsia="Arial" w:hAnsi="Arial"/>
          <w:b w:val="0"/>
          <w:i w:val="1"/>
          <w:smallCaps w:val="0"/>
          <w:strike w:val="0"/>
          <w:color w:val="000000"/>
          <w:sz w:val="21.626163482666016"/>
          <w:szCs w:val="21.6261634826660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35.76592127482097"/>
          <w:szCs w:val="35.76592127482097"/>
          <w:u w:val="none"/>
          <w:shd w:fill="auto" w:val="clear"/>
          <w:vertAlign w:val="subscript"/>
          <w:rtl w:val="0"/>
        </w:rPr>
        <w:t xml:space="preserve">favorisent l’interprétation du nombre dérivé comme taux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914306640625" w:line="240" w:lineRule="auto"/>
        <w:ind w:left="2134.1882324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 variation infinitésimal.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91943359375" w:line="221.3329553604126" w:lineRule="auto"/>
        <w:ind w:left="2131.4776611328125" w:right="180.958251953125" w:hanging="348.476867675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L’approximation affine de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ƒ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au voisinage de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13.528847694396973"/>
          <w:szCs w:val="13.52884769439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permet de calculer, au premier ordre,  l’accroissement de la grandeur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y = ƒ</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en fonction de celui de la grandeur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Δ</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y = ƒ’</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Δ</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3375720977783" w:lineRule="auto"/>
        <w:ind w:left="2135.3077697753906" w:right="182.19970703125" w:hanging="352.260437011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Cas particulier où la variable est le temps : lien entre nombre dérivé et vitesse,  coordonnées du vecteur vitesse, accélération ; vitesse d’apparition d’un produit, de  disparition d’un réactif.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5758361816406"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03955078125" w:right="1606.9427490234375" w:firstLine="1645.7220458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Physique-chimie et mathématiques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03076171875" w:line="240" w:lineRule="auto"/>
        <w:ind w:left="1411.4628601074219"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Primitives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46044921875" w:line="240" w:lineRule="auto"/>
        <w:ind w:left="1631.3392639160156"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Contenus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4208984375" w:line="240" w:lineRule="auto"/>
        <w:ind w:left="1752.054138183593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Définition d’une primitive.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39.90336894989014" w:lineRule="auto"/>
        <w:ind w:left="1752.0541381835938" w:right="881.8707275390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Deux primitives d’une même fonction sur un intervalle diffèrent d’une constante. </w:t>
      </w: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Primitives d’un polynôme.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5732421875" w:line="240" w:lineRule="auto"/>
        <w:ind w:left="1752.0541381835938"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Primitives des fonctions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ω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ω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 </w:t>
      </w:r>
      <w:r w:rsidDel="00000000" w:rsidR="00000000" w:rsidRPr="00000000">
        <w:rPr>
          <w:rFonts w:ascii="Noto Sans Symbols" w:cs="Noto Sans Symbols" w:eastAsia="Noto Sans Symbols" w:hAnsi="Noto Sans Symbols"/>
          <w:b w:val="0"/>
          <w:i w:val="0"/>
          <w:smallCaps w:val="0"/>
          <w:strike w:val="0"/>
          <w:color w:val="000000"/>
          <w:sz w:val="21.459552764892578"/>
          <w:szCs w:val="21.459552764892578"/>
          <w:u w:val="none"/>
          <w:shd w:fill="auto" w:val="clear"/>
          <w:vertAlign w:val="baseline"/>
          <w:rtl w:val="0"/>
        </w:rPr>
        <w:t xml:space="preserve">ϕ</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80859375" w:line="240" w:lineRule="auto"/>
        <w:ind w:left="1751.86813354492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Exemples de calcul approché d’une primitive par la méthode d’Euler.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8046875" w:line="240" w:lineRule="auto"/>
        <w:ind w:left="1631.1535644531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attendues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4208984375" w:line="240" w:lineRule="auto"/>
        <w:ind w:left="1751.8681335449219"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Calculer des primitives.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62.333345413208" w:lineRule="auto"/>
        <w:ind w:left="1631.1541748046875" w:right="221.74560546875" w:firstLine="120.71395874023438"/>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Construire point par point, par la méthode d’Euler, une approximation de la courbe  représentative de la solution d’un problème de Cauchy du type :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y’ = ƒ</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et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2.54807949066162"/>
          <w:szCs w:val="22.54807949066162"/>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Commentaires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0528640747" w:lineRule="auto"/>
        <w:ind w:left="2104.772186279297" w:right="212.950439453125" w:hanging="352.90405273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théorème affirmant que deux primitives d’une même fonction sur un intervalle  diffèrent d’une constante est admis mais commenté : on peut justifier par un  argument cinématique qu’une fonction de dérivée identiquement nulle est constante  ou encore, par un argument géométrique, que deux fonctions ayant en tout point le  même nombre dérivé ont des « courbes parallèles », l'une étant obtenue à partir de  l'autre par une translation verticale.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24560546875" w:line="241.8984603881836" w:lineRule="auto"/>
        <w:ind w:left="8482.05322265625" w:right="221.961669921875" w:hanging="6730.1849365234375"/>
        <w:jc w:val="left"/>
        <w:rPr>
          <w:rFonts w:ascii="Arial" w:cs="Arial" w:eastAsia="Arial" w:hAnsi="Arial"/>
          <w:b w:val="0"/>
          <w:i w:val="1"/>
          <w:smallCaps w:val="0"/>
          <w:strike w:val="0"/>
          <w:color w:val="000000"/>
          <w:sz w:val="21.22772216796875"/>
          <w:szCs w:val="21.2277221679687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la méthode d’Euler, on prend une fonction dont l’expression explicite d’une  </w:t>
      </w:r>
      <w:r w:rsidDel="00000000" w:rsidR="00000000" w:rsidRPr="00000000">
        <w:rPr>
          <w:rFonts w:ascii="Arial" w:cs="Arial" w:eastAsia="Arial" w:hAnsi="Arial"/>
          <w:b w:val="0"/>
          <w:i w:val="1"/>
          <w:smallCaps w:val="0"/>
          <w:strike w:val="0"/>
          <w:color w:val="000000"/>
          <w:sz w:val="21.22772216796875"/>
          <w:szCs w:val="21.22772216796875"/>
          <w:u w:val="none"/>
          <w:shd w:fill="auto" w:val="clear"/>
          <w:vertAlign w:val="baseline"/>
          <w:rtl w:val="0"/>
        </w:rPr>
        <w:t xml:space="preserve">1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3.99169921875" w:firstLine="0"/>
        <w:jc w:val="right"/>
        <w:rPr>
          <w:rFonts w:ascii="Arial" w:cs="Arial" w:eastAsia="Arial" w:hAnsi="Arial"/>
          <w:b w:val="0"/>
          <w:i w:val="1"/>
          <w:smallCaps w:val="0"/>
          <w:strike w:val="0"/>
          <w:color w:val="000000"/>
          <w:sz w:val="11.570778846740723"/>
          <w:szCs w:val="11.570778846740723"/>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primitive n’est pas connue à ce stade (par exemple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32.97086397806804"/>
          <w:szCs w:val="32.97086397806804"/>
          <w:u w:val="none"/>
          <w:shd w:fill="auto" w:val="clear"/>
          <w:vertAlign w:val="subscript"/>
          <w:rtl w:val="0"/>
        </w:rPr>
        <w:t xml:space="preserve">t</w:t>
      </w:r>
      <w:r w:rsidDel="00000000" w:rsidR="00000000" w:rsidRPr="00000000">
        <w:rPr>
          <w:rFonts w:ascii="Arial" w:cs="Arial" w:eastAsia="Arial" w:hAnsi="Arial"/>
          <w:b w:val="0"/>
          <w:i w:val="1"/>
          <w:smallCaps w:val="0"/>
          <w:strike w:val="0"/>
          <w:color w:val="000000"/>
          <w:sz w:val="32.97086397806804"/>
          <w:szCs w:val="32.97086397806804"/>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19.78251838684082"/>
          <w:szCs w:val="19.7825183868408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ou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t </w:t>
      </w:r>
      <w:r w:rsidDel="00000000" w:rsidR="00000000" w:rsidRPr="00000000">
        <w:rPr>
          <w:rFonts w:ascii="Cambria Math" w:cs="Cambria Math" w:eastAsia="Cambria Math" w:hAnsi="Cambria Math"/>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28463141123454"/>
          <w:szCs w:val="19.28463141123454"/>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1.570778846740723"/>
          <w:szCs w:val="11.570778846740723"/>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3.306274414062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5.379536946614586"/>
          <w:szCs w:val="35.37953694661458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6.103515625" w:firstLine="0"/>
        <w:jc w:val="right"/>
        <w:rPr>
          <w:rFonts w:ascii="Arial" w:cs="Arial" w:eastAsia="Arial" w:hAnsi="Arial"/>
          <w:b w:val="0"/>
          <w:i w:val="1"/>
          <w:smallCaps w:val="0"/>
          <w:strike w:val="0"/>
          <w:color w:val="000000"/>
          <w:sz w:val="21.22772216796875"/>
          <w:szCs w:val="21.22772216796875"/>
          <w:u w:val="none"/>
          <w:shd w:fill="auto" w:val="clear"/>
          <w:vertAlign w:val="baseline"/>
        </w:rPr>
      </w:pPr>
      <w:r w:rsidDel="00000000" w:rsidR="00000000" w:rsidRPr="00000000">
        <w:rPr>
          <w:rFonts w:ascii="Arial" w:cs="Arial" w:eastAsia="Arial" w:hAnsi="Arial"/>
          <w:b w:val="0"/>
          <w:i w:val="1"/>
          <w:smallCaps w:val="0"/>
          <w:strike w:val="0"/>
          <w:color w:val="000000"/>
          <w:sz w:val="21.22772216796875"/>
          <w:szCs w:val="21.22772216796875"/>
          <w:u w:val="none"/>
          <w:shd w:fill="auto" w:val="clear"/>
          <w:vertAlign w:val="baseline"/>
          <w:rtl w:val="0"/>
        </w:rPr>
        <w:t xml:space="preserve">t1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32763671875" w:line="240" w:lineRule="auto"/>
        <w:ind w:left="1638.2084655761719"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Liens avec l’enseignement de physique-chimie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63623046875" w:line="228.03401470184326" w:lineRule="auto"/>
        <w:ind w:left="2099.5936584472656" w:right="215.76904296875" w:hanging="347.75360107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loi de vitesse donnée en fonction du temps pour construire une  approximation des positions par incréments de temps. Expliquer l’influence de la  valeur des incréments de temps.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7158203125" w:line="228.24235439300537" w:lineRule="auto"/>
        <w:ind w:left="2112.4693298339844" w:right="213.83544921875" w:hanging="360.629272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Calculer la loi horaire à partir de la vitesse ou de l’accélération dans le cas d’un  mouvement à accélération constante.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41455078125" w:line="227.90913105010986" w:lineRule="auto"/>
        <w:ind w:left="2104.1001892089844" w:right="223.919677734375" w:hanging="352.26013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Établir la loi d’évolution de la vitesse et de la position en fonction du temps dans le  cas du modèle de la chute libre verticale.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415771484375" w:line="240" w:lineRule="auto"/>
        <w:ind w:left="1628.5501098632812"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Situation algorithmique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652099609375" w:line="240" w:lineRule="auto"/>
        <w:ind w:left="0" w:right="408.612060546875" w:firstLine="0"/>
        <w:jc w:val="righ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Construire différents points d’une approximation de courbe intégrale par la méthode d’Euler.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8863525390625" w:line="240" w:lineRule="auto"/>
        <w:ind w:left="1397.72888183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sectPr>
      <w:type w:val="continuous"/>
      <w:pgSz w:h="16820" w:w="11900" w:orient="portrait"/>
      <w:pgMar w:bottom="0" w:top="81.702880859375" w:left="0" w:right="1410.91064453125" w:header="0" w:footer="720"/>
      <w:cols w:equalWidth="0" w:num="1">
        <w:col w:space="0" w:w="10489.08935546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7.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